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中国海洋大学化学化工学院推荐本科应届毕业生免试攻读研究生工作实施细则</w:t>
      </w:r>
    </w:p>
    <w:p>
      <w:pPr>
        <w:spacing w:after="80" w:lineRule="auto" w:line="360"/>
        <w:ind w:firstLine="482"/>
        <w:jc w:val="both"/>
      </w:pPr>
      <w:r>
        <w:rPr>
          <w:rFonts w:ascii="Times New Roman" w:hAnsi="Times New Roman" w:eastAsia="宋体"/>
          <w:b w:val="0"/>
          <w:sz w:val="24"/>
        </w:rPr>
        <w:t>中国海洋大学化学化工学院推荐本科应届毕业生免试攻读研究生工作实施细则</w:t>
      </w:r>
    </w:p>
    <w:p>
      <w:pPr>
        <w:spacing w:after="80" w:lineRule="auto" w:line="360"/>
        <w:ind w:firstLine="482"/>
        <w:jc w:val="both"/>
      </w:pPr>
      <w:r>
        <w:rPr>
          <w:rFonts w:ascii="Times New Roman" w:hAnsi="Times New Roman" w:eastAsia="宋体"/>
          <w:b w:val="0"/>
          <w:sz w:val="24"/>
        </w:rPr>
        <w:t>发布日期（推定）：2026年6月13日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本细则适用于中国海洋大学化学化工学院推荐本科应届毕业生免试攻读研究生（以下简称推免）工作。</w:t>
      </w:r>
    </w:p>
    <w:p>
      <w:pPr>
        <w:spacing w:after="80" w:lineRule="auto" w:line="360"/>
        <w:ind w:firstLine="482"/>
        <w:jc w:val="both"/>
      </w:pPr>
      <w:r>
        <w:rPr>
          <w:rFonts w:ascii="Times New Roman" w:hAnsi="Times New Roman" w:eastAsia="宋体"/>
          <w:b w:val="0"/>
          <w:sz w:val="24"/>
        </w:rPr>
        <w:t>2. 推免工作遵循公开、公平、公正原则，择优选拔。</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申请者为学院全日制应届本科毕业生，品行端正，无违纪记录。</w:t>
      </w:r>
    </w:p>
    <w:p>
      <w:pPr>
        <w:spacing w:after="80" w:lineRule="auto" w:line="360"/>
        <w:ind w:firstLine="482"/>
        <w:jc w:val="both"/>
      </w:pPr>
      <w:r>
        <w:rPr>
          <w:rFonts w:ascii="Times New Roman" w:hAnsi="Times New Roman" w:eastAsia="宋体"/>
          <w:b w:val="0"/>
          <w:sz w:val="24"/>
        </w:rPr>
        <w:t>2. 学业成绩优秀，专业排名符合学校及学院规定比例。</w:t>
      </w:r>
    </w:p>
    <w:p>
      <w:pPr>
        <w:spacing w:after="80" w:lineRule="auto" w:line="360"/>
        <w:ind w:firstLine="482"/>
        <w:jc w:val="both"/>
      </w:pPr>
      <w:r>
        <w:rPr>
          <w:rFonts w:ascii="Times New Roman" w:hAnsi="Times New Roman" w:eastAsia="宋体"/>
          <w:b w:val="0"/>
          <w:sz w:val="24"/>
        </w:rPr>
        <w:t>3. 通过全国大学英语四级或六级考试，成绩达到学校要求。</w:t>
      </w:r>
    </w:p>
    <w:p>
      <w:pPr>
        <w:spacing w:after="80" w:lineRule="auto" w:line="360"/>
        <w:ind w:firstLine="482"/>
        <w:jc w:val="both"/>
      </w:pPr>
      <w:r>
        <w:rPr>
          <w:rFonts w:ascii="Times New Roman" w:hAnsi="Times New Roman" w:eastAsia="宋体"/>
          <w:b w:val="0"/>
          <w:sz w:val="24"/>
        </w:rPr>
        <w:t>4. 科研能力或实践表现突出者优先考虑。</w:t>
      </w:r>
    </w:p>
    <w:p>
      <w:pPr>
        <w:spacing w:before="160" w:after="80" w:lineRule="auto" w:line="360"/>
        <w:jc w:val="left"/>
      </w:pPr>
      <w:r>
        <w:rPr>
          <w:rFonts w:ascii="Times New Roman" w:hAnsi="Times New Roman" w:eastAsia="宋体"/>
          <w:b/>
          <w:sz w:val="28"/>
        </w:rPr>
        <w:t>三、推荐流程</w:t>
      </w:r>
    </w:p>
    <w:p>
      <w:pPr>
        <w:spacing w:after="80" w:lineRule="auto" w:line="360"/>
        <w:ind w:firstLine="482"/>
        <w:jc w:val="both"/>
      </w:pPr>
      <w:r>
        <w:rPr>
          <w:rFonts w:ascii="Times New Roman" w:hAnsi="Times New Roman" w:eastAsia="宋体"/>
          <w:b w:val="0"/>
          <w:sz w:val="24"/>
        </w:rPr>
        <w:t>1. 学生自愿申请，提交相关材料至学院推免工作小组。</w:t>
      </w:r>
    </w:p>
    <w:p>
      <w:pPr>
        <w:spacing w:after="80" w:lineRule="auto" w:line="360"/>
        <w:ind w:firstLine="482"/>
        <w:jc w:val="both"/>
      </w:pPr>
      <w:r>
        <w:rPr>
          <w:rFonts w:ascii="Times New Roman" w:hAnsi="Times New Roman" w:eastAsia="宋体"/>
          <w:b w:val="0"/>
          <w:sz w:val="24"/>
        </w:rPr>
        <w:t>2. 学院审核材料，组织综合考核（含面试或答辩）。</w:t>
      </w:r>
    </w:p>
    <w:p>
      <w:pPr>
        <w:spacing w:after="80" w:lineRule="auto" w:line="360"/>
        <w:ind w:firstLine="482"/>
        <w:jc w:val="both"/>
      </w:pPr>
      <w:r>
        <w:rPr>
          <w:rFonts w:ascii="Times New Roman" w:hAnsi="Times New Roman" w:eastAsia="宋体"/>
          <w:b w:val="0"/>
          <w:sz w:val="24"/>
        </w:rPr>
        <w:t>3. 根据学业成绩、综合考核结果及名额分配，确定拟推荐名单。</w:t>
      </w:r>
    </w:p>
    <w:p>
      <w:pPr>
        <w:spacing w:after="80" w:lineRule="auto" w:line="360"/>
        <w:ind w:firstLine="482"/>
        <w:jc w:val="both"/>
      </w:pPr>
      <w:r>
        <w:rPr>
          <w:rFonts w:ascii="Times New Roman" w:hAnsi="Times New Roman" w:eastAsia="宋体"/>
          <w:b w:val="0"/>
          <w:sz w:val="24"/>
        </w:rPr>
        <w:t>4. 拟推荐名单在学院内公示，无异议后上报学校。</w:t>
      </w:r>
    </w:p>
    <w:p>
      <w:pPr>
        <w:spacing w:before="160" w:after="80" w:lineRule="auto" w:line="360"/>
        <w:jc w:val="left"/>
      </w:pPr>
      <w:r>
        <w:rPr>
          <w:rFonts w:ascii="Times New Roman" w:hAnsi="Times New Roman" w:eastAsia="宋体"/>
          <w:b/>
          <w:sz w:val="28"/>
        </w:rPr>
        <w:t>四、时间节点与名额</w:t>
      </w:r>
    </w:p>
    <w:p>
      <w:pPr>
        <w:spacing w:after="80" w:lineRule="auto" w:line="360"/>
        <w:ind w:firstLine="482"/>
        <w:jc w:val="both"/>
      </w:pPr>
      <w:r>
        <w:rPr>
          <w:rFonts w:ascii="Times New Roman" w:hAnsi="Times New Roman" w:eastAsia="宋体"/>
          <w:b w:val="0"/>
          <w:sz w:val="24"/>
        </w:rPr>
        <w:t>1. 具体报名时间、材料提交截止日期及名额分配以学院当年通知为准。</w:t>
      </w:r>
    </w:p>
    <w:p>
      <w:pPr>
        <w:spacing w:after="80" w:lineRule="auto" w:line="360"/>
        <w:ind w:firstLine="482"/>
        <w:jc w:val="both"/>
      </w:pPr>
      <w:r>
        <w:rPr>
          <w:rFonts w:ascii="Times New Roman" w:hAnsi="Times New Roman" w:eastAsia="宋体"/>
          <w:b w:val="0"/>
          <w:sz w:val="24"/>
        </w:rPr>
        <w:t>2. 推免名额由学校统一分配，学院按比例执行。</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地址：青岛市崂山区松岭路238号，邮编：266100</w:t>
      </w:r>
    </w:p>
    <w:p>
      <w:pPr>
        <w:spacing w:after="80" w:lineRule="auto" w:line="360"/>
        <w:ind w:firstLine="482"/>
        <w:jc w:val="both"/>
      </w:pPr>
      <w:r>
        <w:rPr>
          <w:rFonts w:ascii="Times New Roman" w:hAnsi="Times New Roman" w:eastAsia="宋体"/>
          <w:b w:val="0"/>
          <w:sz w:val="24"/>
        </w:rPr>
        <w:t>2. 电话：0532-66782481</w:t>
      </w:r>
    </w:p>
    <w:p>
      <w:pPr>
        <w:spacing w:after="80" w:lineRule="auto" w:line="360"/>
        <w:ind w:firstLine="482"/>
        <w:jc w:val="both"/>
      </w:pPr>
      <w:r>
        <w:rPr>
          <w:rFonts w:ascii="Times New Roman" w:hAnsi="Times New Roman" w:eastAsia="宋体"/>
          <w:b w:val="0"/>
          <w:sz w:val="24"/>
        </w:rPr>
        <w:t>3. Email：hxhgxy@ouc.edu.cn</w:t>
      </w:r>
    </w:p>
    <w:p>
      <w:pPr>
        <w:spacing w:after="80" w:lineRule="auto" w:line="360"/>
        <w:ind w:firstLine="482"/>
        <w:jc w:val="both"/>
      </w:pPr>
      <w:r>
        <w:rPr>
          <w:rFonts w:ascii="Times New Roman" w:hAnsi="Times New Roman" w:eastAsia="宋体"/>
          <w:b w:val="0"/>
          <w:sz w:val="24"/>
        </w:rPr>
        <w:t>4. 网址：http://chem.ouc.edu.cn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