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本名单为拟推荐名单（含候补），共涉及 4 个专业方向：计算机科学与技术（人工智能）、保密管理、信息与计算科学、计算机科学与技术（系统结构）、计算机科学与技术。拟获推免资格类型包括：普通类、工程硕博类（候补普通类）、候补工程硕博类、候补普通类、候补普通类、候补工程硕博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一、拟推荐名单（含候补）明细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拟获推免资格类型（含候补类型）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潘致远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潘文磊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卜海涛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金鹏飞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谢泽中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陈宇涵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张贞蔚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邓凯纳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邓博高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陈桂湛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姚嘉洛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计算机科学与技术（人工智能）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庄云皓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石炜城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黄集瑞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21306375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李轩宇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张依智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吴莹菲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董胜凡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黄梓萌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郑鸿鑫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田鹏宇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陈兴平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黄彦基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刘华壹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陈圳煌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罗弘杰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陈悦敏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21311414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张亦弛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蔡燊林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计算机科学与技术（系统结构）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计算机科学与技术（系统结构）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计算机科学与技术（系统结构）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计算机科学与技术（系统结构）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计算机科学与技术（系统结构）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邓润涛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计算机科学与技术（系统结构）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22330004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陈镜霖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22308049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洪博政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张西艾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22308110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尹凯旋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22330111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刘树彬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22355036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贾心然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刘婵姝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曾伟瀚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何宇扬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刘艺凡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高诗豪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22320021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陈安康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李创域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林杰泓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吕星龙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尹仕程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黄锦洪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黄玥文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陈德健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吴莜予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胡瑞康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陈柏林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谢炎兵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22342043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李世源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罗宇烔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刘志源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丁晓琪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郑少怀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21306752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韩睿勍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詹哲轩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关宸希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22331067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莫子昊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22365043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江颢怡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姜鹏华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21306219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黄梓钊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22307049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邓笑晗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甘天浩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杨卓澎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莫桐语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苏逸翔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邢中石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石欣昌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李柳垚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彭宇亮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林伊多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欧朝民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武珂晗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李源卿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冯任飞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黄华栋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22302079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森布尔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张龙斌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余泽轩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黄舜迪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刘齐诚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22344124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孙司焓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徐立瀚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22354023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邓雁天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黄卓瀚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22331060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卢彦宇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江正蓝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21312551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22336318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21312336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罗可唯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22331095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李惠隆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叶峻熙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工程硕博类（候补普通类）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22331065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22302056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22305053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陶汉林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戴骏腾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22348133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张鸿锴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陈汶雯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韦李奕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邱心容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郑海俊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22331111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杨程骏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胡宇承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22336240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吴贝仪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22303085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韦百强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22336033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22362078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22336155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刘苇嘉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候补普通类、候补工程硕博类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二、人数统计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计算机科学与技术（人工智能）：共 16 人。其中普通类 10 人，工程硕博类（候补普通类）6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保密管理：共 6 人。其中普通类 4 人，候补工程硕博类 1 人，候补普通类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信息与计算科学：共 14 人。其中普通类 10 人，候补普通类、候补工程硕博类 2 人，候补普通类 1 人，普通类 1 人（张嘉乐）。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计算机科学与技术（系统结构）：共 6 人，均为普通类。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计算机科学与技术：共 89 人。其中普通类 66 人，工程硕博类（候补普通类）10 人，候补普通类 5 人，候补普通类、候补工程硕博类 8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本名单为拟推荐名单（含候补）。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拟获推免资格类型包括：普通类、工程硕博类（候补普通类）、候补工程硕博类、候补普通类、候补普通类、候补工程硕博类。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名单共涉及 5 个专业方向：计算机科学与技术（人工智能）、保密管理、信息与计算科学、计算机科学与技术（系统结构）、计算机科学与技术。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名单总人数为 131 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