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延安大学马克思主义学院2026年研究生（推荐免试生）招生简章</w:t>
      </w:r>
    </w:p>
    <w:p>
      <w:pPr>
        <w:spacing w:after="80" w:lineRule="auto" w:line="360"/>
        <w:ind w:firstLine="482"/>
        <w:jc w:val="both"/>
      </w:pPr>
      <w:r>
        <w:rPr>
          <w:rFonts w:ascii="Times New Roman" w:hAnsi="Times New Roman" w:eastAsia="宋体"/>
          <w:b w:val="0"/>
          <w:sz w:val="24"/>
        </w:rPr>
        <w:t>延安大学马克思主义学院2026年研究生（推荐免试生）招生简章</w:t>
      </w:r>
    </w:p>
    <w:p>
      <w:pPr>
        <w:spacing w:after="80" w:lineRule="auto" w:line="360"/>
        <w:ind w:firstLine="482"/>
        <w:jc w:val="both"/>
      </w:pPr>
      <w:r>
        <w:rPr>
          <w:rFonts w:ascii="Times New Roman" w:hAnsi="Times New Roman" w:eastAsia="宋体"/>
          <w:b w:val="0"/>
          <w:sz w:val="24"/>
        </w:rPr>
        <w:t>发布日期（推定）：2025年6月24日</w:t>
      </w:r>
    </w:p>
    <w:p>
      <w:pPr>
        <w:spacing w:before="160" w:after="80" w:lineRule="auto" w:line="360"/>
        <w:jc w:val="left"/>
      </w:pPr>
      <w:r>
        <w:rPr>
          <w:rFonts w:ascii="Times New Roman" w:hAnsi="Times New Roman" w:eastAsia="宋体"/>
          <w:b/>
          <w:sz w:val="28"/>
        </w:rPr>
        <w:t>一、学院历史沿革</w:t>
      </w:r>
    </w:p>
    <w:p>
      <w:pPr>
        <w:spacing w:after="80" w:lineRule="auto" w:line="360"/>
        <w:ind w:firstLine="482"/>
        <w:jc w:val="both"/>
      </w:pPr>
      <w:r>
        <w:rPr>
          <w:rFonts w:ascii="Times New Roman" w:hAnsi="Times New Roman" w:eastAsia="宋体"/>
          <w:b w:val="0"/>
          <w:sz w:val="24"/>
        </w:rPr>
        <w:t>延安大学马克思主义学院的历史可追溯至1937年成立的陕北公学，是中国共产党在延安时期创办的首批高等教育机构之一。1941年，陕北公学与多所院校合并组建延安大学，奠定了学院红色基因的基础。1958年延安大学恢复重建，1986年独立组建马列主义教学部，2008年正式成立马克思主义学院。2022年，学院入选陕西省重点马克思主义学院，标志着学科建设进入新阶段。学院始终秉承“立身为公、学以致用”的校训，传承延安精神，为党和国家培养了大批理论骨干。</w:t>
      </w:r>
    </w:p>
    <w:p>
      <w:pPr>
        <w:spacing w:before="160" w:after="80" w:lineRule="auto" w:line="360"/>
        <w:jc w:val="left"/>
      </w:pPr>
      <w:r>
        <w:rPr>
          <w:rFonts w:ascii="Times New Roman" w:hAnsi="Times New Roman" w:eastAsia="宋体"/>
          <w:b/>
          <w:sz w:val="28"/>
        </w:rPr>
        <w:t>二、学院特色与优势</w:t>
      </w:r>
    </w:p>
    <w:p>
      <w:pPr>
        <w:spacing w:after="80" w:lineRule="auto" w:line="360"/>
        <w:ind w:firstLine="482"/>
        <w:jc w:val="both"/>
      </w:pPr>
      <w:r>
        <w:rPr>
          <w:rFonts w:ascii="Times New Roman" w:hAnsi="Times New Roman" w:eastAsia="宋体"/>
          <w:b w:val="0"/>
          <w:sz w:val="24"/>
        </w:rPr>
        <w:t>（一）红色基因与学科底蕴</w:t>
      </w:r>
    </w:p>
    <w:p>
      <w:pPr>
        <w:spacing w:after="80" w:lineRule="auto" w:line="360"/>
        <w:ind w:firstLine="482"/>
        <w:jc w:val="both"/>
      </w:pPr>
      <w:r>
        <w:rPr>
          <w:rFonts w:ascii="Times New Roman" w:hAnsi="Times New Roman" w:eastAsia="宋体"/>
          <w:b w:val="0"/>
          <w:sz w:val="24"/>
        </w:rPr>
        <w:t>学院依托延安红色资源优势，聚焦马克思主义中国化、延安时期党的建设等特色研究方向，形成“理论+实践”双轮驱动的培养模式。马克思主义理论学科为省级一流学科，2024年获批博士学位授权点，实现本硕博一体化培养体系。学院现建设有8个省部级高层次研究平台。</w:t>
      </w:r>
    </w:p>
    <w:p>
      <w:pPr>
        <w:spacing w:after="80" w:lineRule="auto" w:line="360"/>
        <w:ind w:firstLine="482"/>
        <w:jc w:val="both"/>
      </w:pPr>
      <w:r>
        <w:rPr>
          <w:rFonts w:ascii="Times New Roman" w:hAnsi="Times New Roman" w:eastAsia="宋体"/>
          <w:b w:val="0"/>
          <w:sz w:val="24"/>
        </w:rPr>
        <w:t>（二）师资力量雄厚</w:t>
      </w:r>
    </w:p>
    <w:p>
      <w:pPr>
        <w:spacing w:after="80" w:lineRule="auto" w:line="360"/>
        <w:ind w:firstLine="482"/>
        <w:jc w:val="both"/>
      </w:pPr>
      <w:r>
        <w:rPr>
          <w:rFonts w:ascii="Times New Roman" w:hAnsi="Times New Roman" w:eastAsia="宋体"/>
          <w:b w:val="0"/>
          <w:sz w:val="24"/>
        </w:rPr>
        <w:t>现有专任教师64人，其中教授18人、副教授20人，博士及硕士占比超90%，45岁以下青年教师占比37%。导师团队包括博士生导师18人、硕士生导师30余人。先后获批国家社科项目48项、省部级项目30余项，年均出版专著10部以上，发表CSSCI论文40余篇。</w:t>
      </w:r>
    </w:p>
    <w:p>
      <w:pPr>
        <w:spacing w:before="160" w:after="80" w:lineRule="auto" w:line="360"/>
        <w:jc w:val="left"/>
      </w:pPr>
      <w:r>
        <w:rPr>
          <w:rFonts w:ascii="Times New Roman" w:hAnsi="Times New Roman" w:eastAsia="宋体"/>
          <w:b/>
          <w:sz w:val="28"/>
        </w:rPr>
        <w:t>三、学生培养</w:t>
      </w:r>
    </w:p>
    <w:p>
      <w:pPr>
        <w:spacing w:after="80" w:lineRule="auto" w:line="360"/>
        <w:ind w:firstLine="482"/>
        <w:jc w:val="both"/>
      </w:pPr>
      <w:r>
        <w:rPr>
          <w:rFonts w:ascii="Times New Roman" w:hAnsi="Times New Roman" w:eastAsia="宋体"/>
          <w:b w:val="0"/>
          <w:sz w:val="24"/>
        </w:rPr>
        <w:t>（一）培养目标</w:t>
      </w:r>
    </w:p>
    <w:p>
      <w:pPr>
        <w:spacing w:after="80" w:lineRule="auto" w:line="360"/>
        <w:ind w:firstLine="482"/>
        <w:jc w:val="both"/>
      </w:pPr>
      <w:r>
        <w:rPr>
          <w:rFonts w:ascii="Times New Roman" w:hAnsi="Times New Roman" w:eastAsia="宋体"/>
          <w:b w:val="0"/>
          <w:sz w:val="24"/>
        </w:rPr>
        <w:t>本专业以“实基础、重应用、强能力、高素质”为理念，培养具有坚定马克思主义信仰，忠于党和人民，具备社会责任感与学术道德，理想信念坚定；培养能够掌握马克思主义理论核心知识，精通思想政治教育规律；培养可以胜任大中专院校思政教学、科研及管理工作，在党政机关、企事业单位从事宣传、党务及思想政治工作的高级专业人才。</w:t>
      </w:r>
    </w:p>
    <w:p>
      <w:pPr>
        <w:spacing w:after="80" w:lineRule="auto" w:line="360"/>
        <w:ind w:firstLine="482"/>
        <w:jc w:val="both"/>
      </w:pPr>
      <w:r>
        <w:rPr>
          <w:rFonts w:ascii="Times New Roman" w:hAnsi="Times New Roman" w:eastAsia="宋体"/>
          <w:b w:val="0"/>
          <w:sz w:val="24"/>
        </w:rPr>
        <w:t>（二）培养成效</w:t>
      </w:r>
    </w:p>
    <w:p>
      <w:pPr>
        <w:spacing w:after="80" w:lineRule="auto" w:line="360"/>
        <w:ind w:firstLine="482"/>
        <w:jc w:val="both"/>
      </w:pPr>
      <w:r>
        <w:rPr>
          <w:rFonts w:ascii="Times New Roman" w:hAnsi="Times New Roman" w:eastAsia="宋体"/>
          <w:b w:val="0"/>
          <w:sz w:val="24"/>
        </w:rPr>
        <w:t>学院研究生就业率连续五年超85%，主要去向：高校思政教师与辅导员，党政机关，企事业单位，以及攻读博士学位进行深造。</w:t>
      </w:r>
    </w:p>
    <w:p>
      <w:pPr>
        <w:spacing w:before="160" w:after="80" w:lineRule="auto" w:line="360"/>
        <w:jc w:val="left"/>
      </w:pPr>
      <w:r>
        <w:rPr>
          <w:rFonts w:ascii="Times New Roman" w:hAnsi="Times New Roman" w:eastAsia="宋体"/>
          <w:b/>
          <w:sz w:val="28"/>
        </w:rPr>
        <w:t>四、推免生招生计划</w:t>
      </w:r>
    </w:p>
    <w:p>
      <w:pPr>
        <w:spacing w:after="80" w:lineRule="auto" w:line="360"/>
        <w:ind w:firstLine="482"/>
        <w:jc w:val="both"/>
      </w:pPr>
      <w:r>
        <w:rPr>
          <w:rFonts w:ascii="Times New Roman" w:hAnsi="Times New Roman" w:eastAsia="宋体"/>
          <w:b w:val="0"/>
          <w:sz w:val="24"/>
        </w:rPr>
        <w:t>（一）招生专业</w:t>
      </w:r>
    </w:p>
    <w:p>
      <w:pPr>
        <w:spacing w:after="80" w:lineRule="auto" w:line="360"/>
        <w:ind w:firstLine="482"/>
        <w:jc w:val="both"/>
      </w:pPr>
      <w:r>
        <w:rPr>
          <w:rFonts w:ascii="Times New Roman" w:hAnsi="Times New Roman" w:eastAsia="宋体"/>
          <w:b w:val="0"/>
          <w:sz w:val="24"/>
        </w:rPr>
        <w:t>学术型硕士：马克思主义理论（0305），具体包括，马克思主义基本原理（030501）、马克思主义中国化研究（030503）、思想政治教育（030505）、中国近现代基本问题研究（030506）与党的建设（03050X）等5个方向。</w:t>
      </w:r>
    </w:p>
    <w:p>
      <w:pPr>
        <w:spacing w:after="80" w:lineRule="auto" w:line="360"/>
        <w:ind w:firstLine="482"/>
        <w:jc w:val="both"/>
      </w:pPr>
      <w:r>
        <w:rPr>
          <w:rFonts w:ascii="Times New Roman" w:hAnsi="Times New Roman" w:eastAsia="宋体"/>
          <w:b w:val="0"/>
          <w:sz w:val="24"/>
        </w:rPr>
        <w:t>专业型硕士：学科教学（思政）（045102）。</w:t>
      </w:r>
    </w:p>
    <w:p>
      <w:pPr>
        <w:spacing w:after="80" w:lineRule="auto" w:line="360"/>
        <w:ind w:firstLine="482"/>
        <w:jc w:val="both"/>
      </w:pPr>
      <w:r>
        <w:rPr>
          <w:rFonts w:ascii="Times New Roman" w:hAnsi="Times New Roman" w:eastAsia="宋体"/>
          <w:b w:val="0"/>
          <w:sz w:val="24"/>
        </w:rPr>
        <w:t>（二）招生计划</w:t>
      </w:r>
    </w:p>
    <w:p>
      <w:pPr>
        <w:spacing w:after="80" w:lineRule="auto" w:line="360"/>
        <w:ind w:firstLine="482"/>
        <w:jc w:val="both"/>
      </w:pPr>
      <w:r>
        <w:rPr>
          <w:rFonts w:ascii="Times New Roman" w:hAnsi="Times New Roman" w:eastAsia="宋体"/>
          <w:b w:val="0"/>
          <w:sz w:val="24"/>
        </w:rPr>
        <w:t>学术型硕士：推免生计划招生5人；</w:t>
      </w:r>
    </w:p>
    <w:p>
      <w:pPr>
        <w:spacing w:after="80" w:lineRule="auto" w:line="360"/>
        <w:ind w:firstLine="482"/>
        <w:jc w:val="both"/>
      </w:pPr>
      <w:r>
        <w:rPr>
          <w:rFonts w:ascii="Times New Roman" w:hAnsi="Times New Roman" w:eastAsia="宋体"/>
          <w:b w:val="0"/>
          <w:sz w:val="24"/>
        </w:rPr>
        <w:t>专业型硕士：推免生计划招生2人。</w:t>
      </w:r>
    </w:p>
    <w:p>
      <w:pPr>
        <w:spacing w:before="160" w:after="80" w:lineRule="auto" w:line="360"/>
        <w:jc w:val="left"/>
      </w:pPr>
      <w:r>
        <w:rPr>
          <w:rFonts w:ascii="Times New Roman" w:hAnsi="Times New Roman" w:eastAsia="宋体"/>
          <w:b/>
          <w:sz w:val="28"/>
        </w:rPr>
        <w:t>五、报考与培养流程</w:t>
      </w:r>
    </w:p>
    <w:p>
      <w:pPr>
        <w:spacing w:after="80" w:lineRule="auto" w:line="360"/>
        <w:ind w:firstLine="482"/>
        <w:jc w:val="both"/>
      </w:pPr>
      <w:r>
        <w:rPr>
          <w:rFonts w:ascii="Times New Roman" w:hAnsi="Times New Roman" w:eastAsia="宋体"/>
          <w:b w:val="0"/>
          <w:sz w:val="24"/>
        </w:rPr>
        <w:t>（一）推免生报考条件</w:t>
      </w:r>
    </w:p>
    <w:p>
      <w:pPr>
        <w:spacing w:after="80" w:lineRule="auto" w:line="360"/>
        <w:ind w:firstLine="482"/>
        <w:jc w:val="both"/>
      </w:pPr>
      <w:r>
        <w:rPr>
          <w:rFonts w:ascii="Times New Roman" w:hAnsi="Times New Roman" w:eastAsia="宋体"/>
          <w:b w:val="0"/>
          <w:sz w:val="24"/>
        </w:rPr>
        <w:t>拥护党的领导，品德良好，身心健康；获得所在学校推免资格；入学前可取得学士学位的人文社科类各专业优秀本科生。</w:t>
      </w:r>
    </w:p>
    <w:p>
      <w:pPr>
        <w:spacing w:after="80" w:lineRule="auto" w:line="360"/>
        <w:ind w:firstLine="482"/>
        <w:jc w:val="both"/>
      </w:pPr>
      <w:r>
        <w:rPr>
          <w:rFonts w:ascii="Times New Roman" w:hAnsi="Times New Roman" w:eastAsia="宋体"/>
          <w:b w:val="0"/>
          <w:sz w:val="24"/>
        </w:rPr>
        <w:t>（二）考试科目</w:t>
      </w:r>
    </w:p>
    <w:p>
      <w:pPr>
        <w:spacing w:after="80" w:lineRule="auto" w:line="360"/>
        <w:ind w:firstLine="482"/>
        <w:jc w:val="both"/>
      </w:pPr>
      <w:r>
        <w:rPr>
          <w:rFonts w:ascii="Times New Roman" w:hAnsi="Times New Roman" w:eastAsia="宋体"/>
          <w:b w:val="0"/>
          <w:sz w:val="24"/>
        </w:rPr>
        <w:t>根据国家相关法规规定，推免生不再参加研究室入学考试初试与复试笔试等相关环节的考核，学院在资格审查结束后对具有推免资格的考生仅进行综合专业能力测试（含英语、专业水平与未来学术发展等）。</w:t>
      </w:r>
    </w:p>
    <w:p>
      <w:pPr>
        <w:spacing w:before="160" w:after="80" w:lineRule="auto" w:line="360"/>
        <w:jc w:val="left"/>
      </w:pPr>
      <w:r>
        <w:rPr>
          <w:rFonts w:ascii="Times New Roman" w:hAnsi="Times New Roman" w:eastAsia="宋体"/>
          <w:b/>
          <w:sz w:val="28"/>
        </w:rPr>
        <w:t>六、奖助体系与联系方式</w:t>
      </w:r>
    </w:p>
    <w:p>
      <w:pPr>
        <w:spacing w:after="80" w:lineRule="auto" w:line="360"/>
        <w:ind w:firstLine="482"/>
        <w:jc w:val="both"/>
      </w:pPr>
      <w:r>
        <w:rPr>
          <w:rFonts w:ascii="Times New Roman" w:hAnsi="Times New Roman" w:eastAsia="宋体"/>
          <w:b w:val="0"/>
          <w:sz w:val="24"/>
        </w:rPr>
        <w:t>学生在校优秀者可享受国家奖学金（2万元/年）、学业奖学金（覆盖80%）、助研津贴（600元/月）等各项奖助学金。</w:t>
      </w:r>
    </w:p>
    <w:p>
      <w:pPr>
        <w:spacing w:before="160" w:after="80" w:lineRule="auto" w:line="360"/>
        <w:jc w:val="left"/>
      </w:pPr>
      <w:r>
        <w:rPr>
          <w:rFonts w:ascii="Times New Roman" w:hAnsi="Times New Roman" w:eastAsia="宋体"/>
          <w:b/>
          <w:sz w:val="28"/>
        </w:rPr>
        <w:t>七、咨询方式</w:t>
      </w:r>
    </w:p>
    <w:p>
      <w:pPr>
        <w:spacing w:after="80" w:lineRule="auto" w:line="360"/>
        <w:ind w:firstLine="482"/>
        <w:jc w:val="both"/>
      </w:pPr>
      <w:r>
        <w:rPr>
          <w:rFonts w:ascii="Times New Roman" w:hAnsi="Times New Roman" w:eastAsia="宋体"/>
          <w:b w:val="0"/>
          <w:sz w:val="24"/>
        </w:rPr>
        <w:t>官网：马克思主义学院官网（https://mlxy.yau.edu.cn/）</w:t>
      </w:r>
    </w:p>
    <w:p>
      <w:pPr>
        <w:spacing w:after="80" w:lineRule="auto" w:line="360"/>
        <w:ind w:firstLine="482"/>
        <w:jc w:val="both"/>
      </w:pPr>
      <w:r>
        <w:rPr>
          <w:rFonts w:ascii="Times New Roman" w:hAnsi="Times New Roman" w:eastAsia="宋体"/>
          <w:b w:val="0"/>
          <w:sz w:val="24"/>
        </w:rPr>
        <w:t>微信公众号：圣地青马工程站</w:t>
      </w:r>
    </w:p>
    <w:p>
      <w:pPr>
        <w:spacing w:after="80" w:lineRule="auto" w:line="360"/>
        <w:ind w:firstLine="482"/>
        <w:jc w:val="both"/>
      </w:pPr>
      <w:r>
        <w:rPr>
          <w:rFonts w:ascii="Times New Roman" w:hAnsi="Times New Roman" w:eastAsia="宋体"/>
          <w:b w:val="0"/>
          <w:sz w:val="24"/>
        </w:rPr>
        <w:t>备注：本简章最终解释权在学院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