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2026年管理学院关于推荐优秀应届本科毕业生免试攻读研究生工作实施细则</w:t>
      </w:r>
    </w:p>
    <w:p>
      <w:pPr>
        <w:spacing w:after="80" w:lineRule="auto" w:line="360"/>
        <w:ind w:firstLine="482"/>
        <w:jc w:val="both"/>
      </w:pPr>
      <w:r>
        <w:rPr>
          <w:rFonts w:ascii="Times New Roman" w:hAnsi="Times New Roman" w:eastAsia="宋体"/>
          <w:b w:val="0"/>
          <w:sz w:val="24"/>
        </w:rPr>
        <w:t>2026年管理学院关于推荐优秀应届本科毕业生免试攻读研究生工作实施细则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发布单位：管理学院。</w:t>
      </w:r>
    </w:p>
    <w:p>
      <w:pPr>
        <w:spacing w:after="80" w:lineRule="auto" w:line="360"/>
        <w:ind w:firstLine="482"/>
        <w:jc w:val="both"/>
      </w:pPr>
      <w:r>
        <w:rPr>
          <w:rFonts w:ascii="Times New Roman" w:hAnsi="Times New Roman" w:eastAsia="宋体"/>
          <w:b w:val="0"/>
          <w:sz w:val="24"/>
        </w:rPr>
        <w:t>2. 作者：吕东珂。</w:t>
      </w:r>
    </w:p>
    <w:p>
      <w:pPr>
        <w:spacing w:after="80" w:lineRule="auto" w:line="360"/>
        <w:ind w:firstLine="482"/>
        <w:jc w:val="both"/>
      </w:pPr>
      <w:r>
        <w:rPr>
          <w:rFonts w:ascii="Times New Roman" w:hAnsi="Times New Roman" w:eastAsia="宋体"/>
          <w:b w:val="0"/>
          <w:sz w:val="24"/>
        </w:rPr>
        <w:t>3. 发布日期：2025-09-06。</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2026年管理学院推荐优秀应届本科毕业生免试攻读研究生名额分配如下：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名额分配</w:t>
            </w:r>
          </w:p>
        </w:tc>
        <w:tc>
          <w:tcPr>
            <w:tcW w:type="dxa" w:w="4317"/>
          </w:tcPr>
          <w:p>
            <w:pPr>
              <w:spacing w:after="20" w:before="20"/>
            </w:pPr>
            <w:r/>
            <w:r>
              <w:rPr>
                <w:rFonts w:ascii="Times New Roman" w:hAnsi="Times New Roman" w:eastAsia="宋体"/>
                <w:b w:val="0"/>
                <w:sz w:val="21"/>
              </w:rPr>
              <w:t>具体名额分配详见附件</w:t>
            </w:r>
          </w:p>
        </w:tc>
      </w:tr>
    </w:tbl>
    <w:p>
      <w:pPr>
        <w:spacing w:before="160" w:after="80" w:lineRule="auto" w:line="360"/>
        <w:jc w:val="left"/>
      </w:pPr>
      <w:r>
        <w:rPr>
          <w:rFonts w:ascii="Times New Roman" w:hAnsi="Times New Roman" w:eastAsia="宋体"/>
          <w:b/>
          <w:sz w:val="28"/>
        </w:rPr>
        <w:t>三、实施细则</w:t>
      </w:r>
    </w:p>
    <w:p>
      <w:pPr>
        <w:spacing w:after="80" w:lineRule="auto" w:line="360"/>
        <w:ind w:firstLine="482"/>
        <w:jc w:val="both"/>
      </w:pPr>
      <w:r>
        <w:rPr>
          <w:rFonts w:ascii="Times New Roman" w:hAnsi="Times New Roman" w:eastAsia="宋体"/>
          <w:b w:val="0"/>
          <w:sz w:val="24"/>
        </w:rPr>
        <w:t>具体实施细则参见附件。</w:t>
      </w:r>
    </w:p>
    <w:p>
      <w:pPr>
        <w:spacing w:before="160" w:after="80" w:lineRule="auto" w:line="360"/>
        <w:jc w:val="left"/>
      </w:pPr>
      <w:r>
        <w:rPr>
          <w:rFonts w:ascii="Times New Roman" w:hAnsi="Times New Roman" w:eastAsia="宋体"/>
          <w:b/>
          <w:sz w:val="28"/>
        </w:rPr>
        <w:t>四、附件材料</w:t>
      </w:r>
    </w:p>
    <w:p>
      <w:pPr>
        <w:spacing w:after="80" w:lineRule="auto" w:line="360"/>
        <w:ind w:firstLine="482"/>
        <w:jc w:val="both"/>
      </w:pPr>
      <w:r>
        <w:rPr>
          <w:rFonts w:ascii="Times New Roman" w:hAnsi="Times New Roman" w:eastAsia="宋体"/>
          <w:b w:val="0"/>
          <w:sz w:val="24"/>
        </w:rPr>
        <w:t>1. 推免志愿及承诺书2026.pdf（已下载）</w:t>
      </w:r>
    </w:p>
    <w:p>
      <w:pPr>
        <w:spacing w:after="80" w:lineRule="auto" w:line="360"/>
        <w:ind w:firstLine="482"/>
        <w:jc w:val="both"/>
      </w:pPr>
      <w:r>
        <w:rPr>
          <w:rFonts w:ascii="Times New Roman" w:hAnsi="Times New Roman" w:eastAsia="宋体"/>
          <w:b w:val="0"/>
          <w:sz w:val="24"/>
        </w:rPr>
        <w:t>2. 管理学院推荐优秀应届本科毕业生免试攻读研究生工作实施细则.pdf（已下载）</w:t>
      </w:r>
    </w:p>
    <w:p>
      <w:pPr>
        <w:spacing w:after="80" w:lineRule="auto" w:line="360"/>
        <w:ind w:firstLine="482"/>
        <w:jc w:val="both"/>
      </w:pPr>
      <w:r>
        <w:rPr>
          <w:rFonts w:ascii="Times New Roman" w:hAnsi="Times New Roman" w:eastAsia="宋体"/>
          <w:b w:val="0"/>
          <w:sz w:val="24"/>
        </w:rPr>
        <w:t>3. 东北大学秦皇岛分校学生创新创业竞赛星级分类表+(2025版).pdf（已下载）</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