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关于举办西安建筑科技大学公共管理学院 2027年优秀研究生生源选拔暑期夏令营的通知</w:t>
      </w:r>
    </w:p>
    <w:p>
      <w:pPr>
        <w:spacing w:line="360" w:lineRule="auto" w:before="0" w:after="80"/>
        <w:ind w:firstLine="482"/>
        <w:jc w:val="both"/>
      </w:pPr>
      <w:r>
        <w:rPr>
          <w:rFonts w:ascii="Times New Roman" w:hAnsi="Times New Roman" w:eastAsia="宋体"/>
          <w:b w:val="0"/>
          <w:sz w:val="24"/>
        </w:rPr>
        <w:t>西安建筑科技大学公共管理学院成立于2018年9月，是在新形势下学校全面深化改革，加快内涵建设，主动适应西北地区经济发展方向，拓宽办学领域，优化学科组合的重要举措。学院秉持“笃行、精进、协作、共赢”的院训，致力于培养根植西部、面向世界、引领西部发展与社会进步的公共事务管理者，努力建设成为特色鲜明、国际知名、国内高水平的公共管理学院。</w:t>
      </w:r>
    </w:p>
    <w:p>
      <w:pPr>
        <w:spacing w:line="360" w:lineRule="auto" w:before="0" w:after="80"/>
        <w:ind w:firstLine="482"/>
        <w:jc w:val="both"/>
      </w:pPr>
      <w:r>
        <w:rPr>
          <w:rFonts w:ascii="Times New Roman" w:hAnsi="Times New Roman" w:eastAsia="宋体"/>
          <w:b w:val="0"/>
          <w:sz w:val="24"/>
        </w:rPr>
        <w:t>学院拥有城乡公共治理二级学科博士点、公共管理一级学科硕士点和公共管理硕士(MPA)专业学位授权点，同时推进建设应用经济学学科，形成了数字政府管理、生态环境公共政策、城乡公共治理、文化政策与管理、数字治理、健康城市等“四+”转型学科发展方向。在第五轮学科评估中，公共管理学获评C等级，在2025软科中国最好学科排名中，位列前40%。</w:t>
      </w:r>
    </w:p>
    <w:p>
      <w:pPr>
        <w:spacing w:line="360" w:lineRule="auto" w:before="0" w:after="80"/>
        <w:ind w:firstLine="482"/>
        <w:jc w:val="both"/>
      </w:pPr>
      <w:r>
        <w:rPr>
          <w:rFonts w:ascii="Times New Roman" w:hAnsi="Times New Roman" w:eastAsia="宋体"/>
          <w:b w:val="0"/>
          <w:sz w:val="24"/>
        </w:rPr>
        <w:t>学院拥有多个国家级和省部级专业智库与科研教学平台，主要包括：由国家住房和城乡建设部依托我校成立的国家级智库——中国城乡建设与文化传承研究院；陕西省新型城镇化和人居环境研究院、陕西省机关事务研究中心、新时代陕西人居环境与美好生活共建共享重点研究基地、陕西省“四主体一联合”文化符号数字转化及创新应用技术校企联合研究中心等省部级智库和科研平台。</w:t>
      </w:r>
    </w:p>
    <w:p>
      <w:pPr>
        <w:spacing w:line="360" w:lineRule="auto" w:before="0" w:after="80"/>
        <w:ind w:firstLine="482"/>
        <w:jc w:val="both"/>
      </w:pPr>
      <w:r>
        <w:rPr>
          <w:rFonts w:ascii="Times New Roman" w:hAnsi="Times New Roman" w:eastAsia="宋体"/>
          <w:b w:val="0"/>
          <w:sz w:val="24"/>
        </w:rPr>
        <w:t>学院现有专任教师70余人，二级教授1人，三级教授5人。教师中先后入选国家高层次人才项目，“陕西省哲学社会科学和文化艺术领域领军人才”“三秦英才”青年项目等。教师教育教学成效显著，现有陕西高校思政课教师“大练兵”“课程思政”教学标兵，陕西省课堂教学创新大赛等获得者。《管理学》等多门课程获批国家一流课程、省级课程思政课程、省级一流课程建设项目。</w:t>
      </w:r>
    </w:p>
    <w:p>
      <w:pPr>
        <w:spacing w:line="360" w:lineRule="auto" w:before="0" w:after="80"/>
        <w:ind w:firstLine="482"/>
        <w:jc w:val="both"/>
      </w:pPr>
      <w:r>
        <w:rPr>
          <w:rFonts w:ascii="Times New Roman" w:hAnsi="Times New Roman" w:eastAsia="宋体"/>
          <w:b w:val="0"/>
          <w:sz w:val="24"/>
        </w:rPr>
        <w:t>学院现有在籍学生1500余人，在各类创新创业竞赛活动中共获得国家级奖项200余项。学院因出色的竞赛组织工作，在一类竞赛中累计获优秀竞赛组织奖20余次。MPA研究生先后获全国案例三等奖5项，优秀奖10项，调研报告一等奖1项、二等奖2项、三等奖5项。</w:t>
      </w:r>
    </w:p>
    <w:p>
      <w:pPr>
        <w:spacing w:line="360" w:lineRule="auto" w:before="0" w:after="80"/>
        <w:ind w:firstLine="482"/>
        <w:jc w:val="both"/>
      </w:pPr>
      <w:r>
        <w:rPr>
          <w:rFonts w:ascii="Times New Roman" w:hAnsi="Times New Roman" w:eastAsia="宋体"/>
          <w:b w:val="0"/>
          <w:sz w:val="24"/>
        </w:rPr>
        <w:t>近年来，学院教师主持国家社科重大、国家重点研发、国家自然科学基金项目等国家级项目50余项，科研经费累计超6000万元。在《中国行政管理》《公共管理学报》《政治学研究》《Cities》《Sustainable Cities and Society》等国内外高水平期刊发表论文800余篇，出版专著30余部。获省部级科研奖励10余项。为政府部门提供决策建议及研究报告50余份，关于考古遗址公园的多篇研究成果国家文物局采纳应用，主持编制陕西省相关“十三五”“十四五”规划20余项，社会服务项目覆盖西部10余个地市，为国家和地方社会经济发展做出了积极贡献。</w:t>
      </w:r>
    </w:p>
    <w:p>
      <w:pPr>
        <w:spacing w:line="360" w:lineRule="auto" w:before="0" w:after="80"/>
        <w:ind w:firstLine="482"/>
        <w:jc w:val="both"/>
      </w:pPr>
      <w:r>
        <w:rPr>
          <w:rFonts w:ascii="Times New Roman" w:hAnsi="Times New Roman" w:eastAsia="宋体"/>
          <w:b w:val="0"/>
          <w:sz w:val="24"/>
        </w:rPr>
        <w:t>为了促进高校优秀大学生之间的学术交流，加强青年学生对西安建筑科技大学公共管理学院的了解，选拔优秀学生到我院继续深造，并在招生政策方面为广大学子答疑解惑，西安建筑科技大学公共管理学院将于2026年7月初举办优秀大学生夏令营活动。</w:t>
      </w:r>
    </w:p>
    <w:p>
      <w:pPr>
        <w:spacing w:line="360" w:lineRule="auto" w:before="160" w:after="80"/>
        <w:ind w:firstLine="0"/>
        <w:jc w:val="left"/>
      </w:pPr>
      <w:r>
        <w:rPr>
          <w:rFonts w:ascii="Times New Roman" w:hAnsi="Times New Roman" w:eastAsia="宋体"/>
          <w:b/>
          <w:sz w:val="28"/>
        </w:rPr>
        <w:t>一、申请资格</w:t>
      </w:r>
    </w:p>
    <w:p>
      <w:pPr>
        <w:spacing w:line="360" w:lineRule="auto" w:before="160" w:after="80"/>
        <w:ind w:firstLine="0"/>
        <w:jc w:val="left"/>
      </w:pPr>
      <w:r>
        <w:rPr>
          <w:rFonts w:ascii="Times New Roman" w:hAnsi="Times New Roman" w:eastAsia="宋体"/>
          <w:b/>
          <w:sz w:val="28"/>
        </w:rPr>
        <w:t>（一）具备报考2027年研究生资格的应届本科毕业生；</w:t>
      </w:r>
    </w:p>
    <w:p>
      <w:pPr>
        <w:spacing w:line="360" w:lineRule="auto" w:before="160" w:after="80"/>
        <w:ind w:firstLine="0"/>
        <w:jc w:val="left"/>
      </w:pPr>
      <w:r>
        <w:rPr>
          <w:rFonts w:ascii="Times New Roman" w:hAnsi="Times New Roman" w:eastAsia="宋体"/>
          <w:b/>
          <w:sz w:val="28"/>
        </w:rPr>
        <w:t>（二）来自于具有推荐免试资格的高校；</w:t>
      </w:r>
    </w:p>
    <w:p>
      <w:pPr>
        <w:spacing w:line="360" w:lineRule="auto" w:before="160" w:after="80"/>
        <w:ind w:firstLine="0"/>
        <w:jc w:val="left"/>
      </w:pPr>
      <w:r>
        <w:rPr>
          <w:rFonts w:ascii="Times New Roman" w:hAnsi="Times New Roman" w:eastAsia="宋体"/>
          <w:b/>
          <w:sz w:val="28"/>
        </w:rPr>
        <w:t>（三）具有良好的思想品德和政治素质，遵纪守法，在校期间未受过纪律处分，身心健康；</w:t>
      </w:r>
    </w:p>
    <w:p>
      <w:pPr>
        <w:spacing w:line="360" w:lineRule="auto" w:before="160" w:after="80"/>
        <w:ind w:firstLine="0"/>
        <w:jc w:val="left"/>
      </w:pPr>
      <w:r>
        <w:rPr>
          <w:rFonts w:ascii="Times New Roman" w:hAnsi="Times New Roman" w:eastAsia="宋体"/>
          <w:b/>
          <w:sz w:val="28"/>
        </w:rPr>
        <w:t>（四）学习成绩优秀，本科专业排名居前50%；</w:t>
      </w:r>
    </w:p>
    <w:p>
      <w:pPr>
        <w:spacing w:line="360" w:lineRule="auto" w:before="160" w:after="80"/>
        <w:ind w:firstLine="0"/>
        <w:jc w:val="left"/>
      </w:pPr>
      <w:r>
        <w:rPr>
          <w:rFonts w:ascii="Times New Roman" w:hAnsi="Times New Roman" w:eastAsia="宋体"/>
          <w:b/>
          <w:sz w:val="28"/>
        </w:rPr>
        <w:t>（五）外语成绩优秀，英语四级成绩在425分以上或者其他同等级别英语水平证明。</w:t>
      </w:r>
    </w:p>
    <w:p>
      <w:pPr>
        <w:spacing w:line="360" w:lineRule="auto" w:before="160" w:after="80"/>
        <w:ind w:firstLine="0"/>
        <w:jc w:val="left"/>
      </w:pPr>
      <w:r>
        <w:rPr>
          <w:rFonts w:ascii="Times New Roman" w:hAnsi="Times New Roman" w:eastAsia="宋体"/>
          <w:b/>
          <w:sz w:val="28"/>
        </w:rPr>
        <w:t>二、申请流程</w:t>
      </w:r>
    </w:p>
    <w:p>
      <w:pPr>
        <w:spacing w:line="360" w:lineRule="auto" w:before="160" w:after="80"/>
        <w:ind w:firstLine="0"/>
        <w:jc w:val="left"/>
      </w:pPr>
      <w:r>
        <w:rPr>
          <w:rFonts w:ascii="Times New Roman" w:hAnsi="Times New Roman" w:eastAsia="宋体"/>
          <w:b/>
          <w:sz w:val="28"/>
        </w:rPr>
        <w:t>(一)报名需提交的申请材料</w:t>
      </w:r>
    </w:p>
    <w:p>
      <w:pPr>
        <w:spacing w:line="360" w:lineRule="auto" w:before="0" w:after="80"/>
        <w:ind w:firstLine="482"/>
        <w:jc w:val="both"/>
      </w:pPr>
      <w:r>
        <w:rPr>
          <w:rFonts w:ascii="Times New Roman" w:hAnsi="Times New Roman" w:eastAsia="宋体"/>
          <w:b w:val="0"/>
          <w:sz w:val="24"/>
        </w:rPr>
        <w:t>1.《西安建筑科技大学2027年优秀研究生生源选拔暑期夏令营申请表》1份；（见附件1，除签字手写外，其余信息均打印）</w:t>
      </w:r>
    </w:p>
    <w:p>
      <w:pPr>
        <w:spacing w:line="360" w:lineRule="auto" w:before="160" w:after="80"/>
        <w:ind w:firstLine="0"/>
        <w:jc w:val="left"/>
      </w:pPr>
      <w:r>
        <w:rPr>
          <w:rFonts w:ascii="Times New Roman" w:hAnsi="Times New Roman" w:eastAsia="宋体"/>
          <w:b/>
          <w:sz w:val="28"/>
        </w:rPr>
        <w:t>2.本科阶段前三年成绩单1份；（加盖学校或者院系教务部门公章）</w:t>
      </w:r>
    </w:p>
    <w:p>
      <w:pPr>
        <w:spacing w:line="360" w:lineRule="auto" w:before="160" w:after="80"/>
        <w:ind w:firstLine="0"/>
        <w:jc w:val="left"/>
      </w:pPr>
      <w:r>
        <w:rPr>
          <w:rFonts w:ascii="Times New Roman" w:hAnsi="Times New Roman" w:eastAsia="宋体"/>
          <w:b/>
          <w:sz w:val="28"/>
        </w:rPr>
        <w:t>3.英语水平证明复印件；</w:t>
      </w:r>
    </w:p>
    <w:p>
      <w:pPr>
        <w:spacing w:line="360" w:lineRule="auto" w:before="160" w:after="80"/>
        <w:ind w:firstLine="0"/>
        <w:jc w:val="left"/>
      </w:pPr>
      <w:r>
        <w:rPr>
          <w:rFonts w:ascii="Times New Roman" w:hAnsi="Times New Roman" w:eastAsia="宋体"/>
          <w:b/>
          <w:sz w:val="28"/>
        </w:rPr>
        <w:t>4.其他需补充的支持材料1份；（发表论文、获科研成果、奖励竞赛获奖证明）</w:t>
      </w:r>
    </w:p>
    <w:p>
      <w:pPr>
        <w:spacing w:line="360" w:lineRule="auto" w:before="160" w:after="80"/>
        <w:ind w:firstLine="0"/>
        <w:jc w:val="left"/>
      </w:pPr>
      <w:r>
        <w:rPr>
          <w:rFonts w:ascii="Times New Roman" w:hAnsi="Times New Roman" w:eastAsia="宋体"/>
          <w:b/>
          <w:sz w:val="28"/>
        </w:rPr>
        <w:t>5.申报学生基本信息表。（见附件2）</w:t>
      </w:r>
    </w:p>
    <w:p>
      <w:pPr>
        <w:spacing w:line="360" w:lineRule="auto" w:before="160" w:after="80"/>
        <w:ind w:firstLine="0"/>
        <w:jc w:val="left"/>
      </w:pPr>
      <w:r>
        <w:rPr>
          <w:rFonts w:ascii="Times New Roman" w:hAnsi="Times New Roman" w:eastAsia="宋体"/>
          <w:b/>
          <w:sz w:val="28"/>
        </w:rPr>
        <w:t>(二)申请程序</w:t>
      </w:r>
    </w:p>
    <w:p>
      <w:pPr>
        <w:spacing w:line="360" w:lineRule="auto" w:before="160" w:after="80"/>
        <w:ind w:firstLine="0"/>
        <w:jc w:val="left"/>
      </w:pPr>
      <w:r>
        <w:rPr>
          <w:rFonts w:ascii="Times New Roman" w:hAnsi="Times New Roman" w:eastAsia="宋体"/>
          <w:b/>
          <w:sz w:val="28"/>
        </w:rPr>
        <w:t>1. 接收材料日期：2026年7月5日前。</w:t>
      </w:r>
    </w:p>
    <w:p>
      <w:pPr>
        <w:spacing w:line="360" w:lineRule="auto" w:before="160" w:after="80"/>
        <w:ind w:firstLine="0"/>
        <w:jc w:val="left"/>
      </w:pPr>
      <w:r>
        <w:rPr>
          <w:rFonts w:ascii="Times New Roman" w:hAnsi="Times New Roman" w:eastAsia="宋体"/>
          <w:b/>
          <w:sz w:val="28"/>
        </w:rPr>
        <w:t>2. 电子版材料提交：请将申请材料（1-5的顺序）电子版用“本科在读学校+报名专业+姓名”命名以压缩包的形式发送至各学院邮箱xjdgg_yjs@126.com。</w:t>
      </w:r>
    </w:p>
    <w:p>
      <w:pPr>
        <w:spacing w:line="360" w:lineRule="auto" w:before="0" w:after="80"/>
        <w:ind w:firstLine="482"/>
        <w:jc w:val="both"/>
      </w:pPr>
      <w:r>
        <w:rPr>
          <w:rFonts w:ascii="Times New Roman" w:hAnsi="Times New Roman" w:eastAsia="宋体"/>
          <w:b w:val="0"/>
          <w:sz w:val="24"/>
        </w:rPr>
        <w:t>邮件标题格式：“2027年优秀研究生生源选拔暑期夏令营报名”+【报名专业】+姓名+“本科在读高校”。</w:t>
      </w:r>
    </w:p>
    <w:p>
      <w:pPr>
        <w:spacing w:line="360" w:lineRule="auto" w:before="160" w:after="80"/>
        <w:ind w:firstLine="0"/>
        <w:jc w:val="left"/>
      </w:pPr>
      <w:r>
        <w:rPr>
          <w:rFonts w:ascii="Times New Roman" w:hAnsi="Times New Roman" w:eastAsia="宋体"/>
          <w:b/>
          <w:sz w:val="28"/>
        </w:rPr>
        <w:t>3. 审核公示</w:t>
      </w:r>
    </w:p>
    <w:p>
      <w:pPr>
        <w:spacing w:line="360" w:lineRule="auto" w:before="0" w:after="80"/>
        <w:ind w:firstLine="482"/>
        <w:jc w:val="both"/>
      </w:pPr>
      <w:r>
        <w:rPr>
          <w:rFonts w:ascii="Times New Roman" w:hAnsi="Times New Roman" w:eastAsia="宋体"/>
          <w:b w:val="0"/>
          <w:sz w:val="24"/>
        </w:rPr>
        <w:t>学院将对申请者进行资格审核，以申请者的教育背景、学业水平、科研情况等为主要审核依据。夏令营的材料审核工作拟于7月6日前结束，入选学员名单将在学院网站上及夏令营群中公布。届时未接到入营通知的同学皆为未入选者，将不另行通知。</w:t>
      </w:r>
    </w:p>
    <w:p>
      <w:pPr>
        <w:spacing w:line="360" w:lineRule="auto" w:before="160" w:after="80"/>
        <w:ind w:firstLine="0"/>
        <w:jc w:val="left"/>
      </w:pPr>
      <w:r>
        <w:rPr>
          <w:rFonts w:ascii="Times New Roman" w:hAnsi="Times New Roman" w:eastAsia="宋体"/>
          <w:b/>
          <w:sz w:val="28"/>
        </w:rPr>
        <w:t>三、活动安排</w:t>
      </w:r>
    </w:p>
    <w:p>
      <w:pPr>
        <w:spacing w:line="360" w:lineRule="auto" w:before="0" w:after="80"/>
        <w:ind w:firstLine="482"/>
        <w:jc w:val="both"/>
      </w:pPr>
      <w:r>
        <w:rPr>
          <w:rFonts w:ascii="Times New Roman" w:hAnsi="Times New Roman" w:eastAsia="宋体"/>
          <w:b w:val="0"/>
          <w:sz w:val="24"/>
        </w:rPr>
        <w:t>夏令营期间学院将安排学术讲座（7月7日-7月10日）、学术交流、师生互动座谈等多种活动。具体时间点以活动前三天通知为准，请学员关注夏令营群通知。</w:t>
      </w:r>
    </w:p>
    <w:p>
      <w:pPr>
        <w:spacing w:line="360" w:lineRule="auto" w:before="160" w:after="80"/>
        <w:ind w:firstLine="0"/>
        <w:jc w:val="left"/>
      </w:pPr>
      <w:r>
        <w:rPr>
          <w:rFonts w:ascii="Times New Roman" w:hAnsi="Times New Roman" w:eastAsia="宋体"/>
          <w:b/>
          <w:sz w:val="28"/>
        </w:rPr>
        <w:t>四、注意事项</w:t>
      </w:r>
    </w:p>
    <w:p>
      <w:pPr>
        <w:spacing w:line="360" w:lineRule="auto" w:before="160" w:after="80"/>
        <w:ind w:firstLine="0"/>
        <w:jc w:val="left"/>
      </w:pPr>
      <w:r>
        <w:rPr>
          <w:rFonts w:ascii="Times New Roman" w:hAnsi="Times New Roman" w:eastAsia="宋体"/>
          <w:b/>
          <w:sz w:val="28"/>
        </w:rPr>
        <w:t>(一)学生所申报的各种信息和申请材料必须真实，如有弄虚作假，一经查实，取消申请人所获得的资格。</w:t>
      </w:r>
    </w:p>
    <w:p>
      <w:pPr>
        <w:spacing w:line="360" w:lineRule="auto" w:before="160" w:after="80"/>
        <w:ind w:firstLine="0"/>
        <w:jc w:val="left"/>
      </w:pPr>
      <w:r>
        <w:rPr>
          <w:rFonts w:ascii="Times New Roman" w:hAnsi="Times New Roman" w:eastAsia="宋体"/>
          <w:b/>
          <w:sz w:val="28"/>
        </w:rPr>
        <w:t>(二)学院参加夏令营线上活动无特殊原因不能提前离场，如缺席将取消申请资格。</w:t>
      </w:r>
    </w:p>
    <w:p>
      <w:pPr>
        <w:spacing w:line="360" w:lineRule="auto" w:before="160" w:after="80"/>
        <w:ind w:firstLine="0"/>
        <w:jc w:val="left"/>
      </w:pPr>
      <w:r>
        <w:rPr>
          <w:rFonts w:ascii="Times New Roman" w:hAnsi="Times New Roman" w:eastAsia="宋体"/>
          <w:b/>
          <w:sz w:val="28"/>
        </w:rPr>
        <w:t>(三)夏令营活动坚持“安全第一”的原则，参加暑期夏令营的同学必须遵守西安建筑科技大学的相关规定，并注意安全。</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