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北京外国语大学国际商学院2026年接收推免生考试录取结果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北京外国语大学国际商学院2026年接收推免生考试录取结果，发布日期为2025年09月23日。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总计16人，分专业明细如下：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大数据与商务分析：11人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运营与供应链管理：2人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管理科学与工程（直博生）：1人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金融科技与金融工程：1人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大数据与商务分析（支教）：1人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管理科学与工程（直博生）、大数据与商务分析、金融科技与金融工程、运营与供应链管理，共4个专业/方向。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按专业/研究方向分组，以面试成绩、笔试成绩加权计算总成绩（总成绩=面试成绩×50%+笔试成绩×50%），按总成绩高低确定录取结果；录取结果分为拟录取、待递补、未录取三类。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原文未公示公示期及异议反馈渠道。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录取结果明细：拟录取11人（含支教1人）、待递补2人、未录取3人（含主动放弃2人、支教1人）；主动放弃2人（付正阳、安灵蕊）未参加笔试或面试，成绩未公示。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