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广东工业大学材料与能源学院2026年推免优秀应届本科毕业生免试攻读研究生复试招收工作办法</w:t>
      </w:r>
    </w:p>
    <w:p>
      <w:pPr>
        <w:jc w:val="both"/>
        <w:ind w:firstLine="480"/>
        <w:spacing w:line="360" w:lineRule="auto"/>
      </w:pPr>
      <w:r>
        <w:rPr>
          <w:rFonts w:ascii="Times New Roman" w:eastAsia="宋体"/>
          <w:sz w:val="24"/>
        </w:rPr>
        <w:t xml:space="preserve">根据广东工业大学《关于做好2026年推荐免试攻读研究生复试招收工作的通知》要求，现将材料与能源学院2026年优秀应届本科毕业生免试攻读研究生的复试招收工作办法通知如下。</w:t>
      </w:r>
    </w:p>
    <w:p>
      <w:pPr>
        <w:spacing w:before="120" w:after="60"/>
        <w:ind w:firstLine="480"/>
      </w:pPr>
      <w:r>
        <w:rPr>
          <w:rFonts w:ascii="Times New Roman" w:eastAsia="黑体"/>
          <w:b/>
          <w:sz w:val="28"/>
        </w:rPr>
        <w:t xml:space="preserve">一、招收对象</w:t>
      </w:r>
    </w:p>
    <w:p>
      <w:pPr>
        <w:jc w:val="both"/>
        <w:ind w:firstLine="480"/>
        <w:spacing w:line="360" w:lineRule="auto"/>
      </w:pPr>
      <w:r>
        <w:rPr>
          <w:rFonts w:ascii="Times New Roman" w:eastAsia="宋体"/>
          <w:sz w:val="24"/>
        </w:rPr>
        <w:t xml:space="preserve">获得推荐免试攻读研究生资格的2026年全国高校应届本科毕业生，及其他符合免初试攻读硕士研究生资格条件（如在部队荣立二等功等）的人员。</w:t>
      </w:r>
    </w:p>
    <w:p>
      <w:pPr>
        <w:spacing w:before="120" w:after="60"/>
        <w:ind w:firstLine="480"/>
      </w:pPr>
      <w:r>
        <w:rPr>
          <w:rFonts w:ascii="Times New Roman" w:eastAsia="黑体"/>
          <w:b/>
          <w:sz w:val="28"/>
        </w:rPr>
        <w:t xml:space="preserve">二、招收条件</w:t>
      </w:r>
    </w:p>
    <w:p>
      <w:pPr>
        <w:jc w:val="both"/>
        <w:ind w:firstLine="480"/>
        <w:spacing w:line="360" w:lineRule="auto"/>
      </w:pPr>
      <w:r>
        <w:rPr>
          <w:rFonts w:ascii="Times New Roman" w:eastAsia="宋体"/>
          <w:sz w:val="24"/>
        </w:rPr>
        <w:t xml:space="preserve">1.拥护党的基本路线，政治思想品德好，遵纪守法，诚实守信，学风端正，有较强的学习能力，未曾受过学校行政处分。2.身心健康，有足够的精力和能力完成研究生学业。3.已获得本科所读高校的推免生资格，或其他符合免初试攻读硕士研究生资格条件。</w:t>
      </w:r>
    </w:p>
    <w:p>
      <w:pPr>
        <w:spacing w:before="120" w:after="60"/>
        <w:ind w:firstLine="480"/>
      </w:pPr>
      <w:r>
        <w:rPr>
          <w:rFonts w:ascii="Times New Roman" w:eastAsia="黑体"/>
          <w:b/>
          <w:sz w:val="28"/>
        </w:rPr>
        <w:t xml:space="preserve">三、招收专业</w:t>
      </w:r>
    </w:p>
    <w:p>
      <w:pPr>
        <w:jc w:val="both"/>
        <w:ind w:firstLine="480"/>
        <w:spacing w:line="360" w:lineRule="auto"/>
      </w:pPr>
      <w:r>
        <w:rPr>
          <w:rFonts w:ascii="Times New Roman" w:eastAsia="宋体"/>
          <w:sz w:val="24"/>
        </w:rPr>
        <w:t xml:space="preserve">学术学位硕士：080500材料科学与工程、080700动力工程及工程热物理；专业学位硕士：085601材料工程、085802动力工程；学术学位博士（直博生）：080500材料科学与工程、080700动力工程及工程热物理。</w:t>
      </w:r>
    </w:p>
    <w:p>
      <w:pPr>
        <w:spacing w:before="120" w:after="60"/>
        <w:ind w:firstLine="480"/>
      </w:pPr>
      <w:r>
        <w:rPr>
          <w:rFonts w:ascii="Times New Roman" w:eastAsia="黑体"/>
          <w:b/>
          <w:sz w:val="28"/>
        </w:rPr>
        <w:t xml:space="preserve">四、复试招收工作安排</w:t>
      </w:r>
    </w:p>
    <w:p>
      <w:pPr>
        <w:jc w:val="both"/>
        <w:ind w:firstLine="480"/>
        <w:spacing w:line="360" w:lineRule="auto"/>
      </w:pPr>
      <w:r>
        <w:rPr>
          <w:rFonts w:ascii="Times New Roman" w:eastAsia="宋体"/>
          <w:sz w:val="24"/>
        </w:rPr>
        <w:t xml:space="preserve">报名时间：预报名时间截止2025年9月18日（星期四）晚上24:00；网上正式报名时间为2025年9月22日（推免服务系统）。复试时间（含预复试）：第一批2025年9月19日下午2:00开始，第二批根据报名情况确定。复试方式分为现场复试（校内申请者）和网络远程复试（校外申请者）。复试内容：考核内容包括专业知识（40分）、外语（20分）、综合素质（40分），满分100分。</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广东工业大学材料与能源学院2026年推免优秀应届本科毕业生免试攻读研究生复试招收工作办法</dc:title>
  <dc:creator>保研信息采集工具</dc:creator>
  <cp:lastModifiedBy>保研信息采集工具</cp:lastModifiedBy>
  <dcterms:created xsi:type="dcterms:W3CDTF">2026-09-12T09:38:36Z</dcterms:created>
  <dcterms:modified xsi:type="dcterms:W3CDTF">2026-09-12T09:38:36Z</dcterms:modified>
</cp:coreProperties>
</file>