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闽南师范大学关于做好2027届推荐优秀应届本科毕业生免试攻读硕士学位研究生工作的预通知（第二号）</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推荐优秀应届本科毕业生免试攻读研究生工作的有关文件精神及《闽南师范大学推荐优秀应届本科毕业生免试攻读硕士学位研究生工作实施办法》（闽南师大〔2026〕73号），为做好学校2027届推免生遴选工作，现将有关事项预通知如下。</w:t>
      </w:r>
    </w:p>
    <w:p>
      <w:pPr>
        <w:spacing w:before="120" w:after="60"/>
        <w:ind w:firstLine="480"/>
      </w:pPr>
      <w:r>
        <w:rPr>
          <w:rFonts w:ascii="Times New Roman" w:eastAsia="黑体"/>
          <w:b/>
          <w:sz w:val="28"/>
        </w:rPr>
        <w:t xml:space="preserve">一、工作依据</w:t>
      </w:r>
    </w:p>
    <w:p>
      <w:pPr>
        <w:jc w:val="both"/>
        <w:ind w:firstLine="480"/>
        <w:spacing w:line="360" w:lineRule="auto"/>
      </w:pPr>
      <w:r>
        <w:rPr>
          <w:rFonts w:ascii="Times New Roman" w:eastAsia="宋体"/>
          <w:sz w:val="24"/>
        </w:rPr>
        <w:t xml:space="preserve">各学院须依据《闽南师范大学推荐优秀应届本科毕业生免试攻读硕士学位研究生工作实施办法》（闽南师大〔2026〕73号）及本通知要求，结合学院实际修订本学院推免工作实施细则，经学院党政联席会议审议通过并报学校推免生遴选工作领导小组审核后予以公布。</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（一）申请对象为纳入国家普通本科招生计划录取且推免当年首次进入本科最后一学年学习的学校应届毕业生（不含专升本、第二学士学位学生）；</w:t>
      </w:r>
    </w:p>
    <w:p>
      <w:pPr>
        <w:jc w:val="both"/>
        <w:ind w:firstLine="480"/>
        <w:spacing w:line="360" w:lineRule="auto"/>
      </w:pPr>
      <w:r>
        <w:rPr>
          <w:rFonts w:ascii="Times New Roman" w:eastAsia="宋体"/>
          <w:sz w:val="24"/>
        </w:rPr>
        <w:t xml:space="preserve">（二）思想品德考核不合格者不予推荐；诚实守信，学风端正，无考试作弊和剽窃他人学术成果记录，未受到学校记过及以上纪律处分；</w:t>
      </w:r>
    </w:p>
    <w:p>
      <w:pPr>
        <w:jc w:val="both"/>
        <w:ind w:firstLine="480"/>
        <w:spacing w:line="360" w:lineRule="auto"/>
      </w:pPr>
      <w:r>
        <w:rPr>
          <w:rFonts w:ascii="Times New Roman" w:eastAsia="宋体"/>
          <w:sz w:val="24"/>
        </w:rPr>
        <w:t xml:space="preserve">（三）前5学期修完培养方案内规定的课程并获得学分，综合测评成绩在本专业同年级排名前15%（含15%，人数向下取整），不能有补考或重新学习；</w:t>
      </w:r>
    </w:p>
    <w:p>
      <w:pPr>
        <w:jc w:val="both"/>
        <w:ind w:firstLine="480"/>
        <w:spacing w:line="360" w:lineRule="auto"/>
      </w:pPr>
      <w:r>
        <w:rPr>
          <w:rFonts w:ascii="Times New Roman" w:eastAsia="宋体"/>
          <w:sz w:val="24"/>
        </w:rPr>
        <w:t xml:space="preserve">（四）外语水平：全国大学英语四级考试成绩不低于425分，或雅思不低于5.5分、新托福不低于70分，或日本语能力测试（JLPT）N2合格。</w:t>
      </w:r>
    </w:p>
    <w:p>
      <w:pPr>
        <w:spacing w:before="120" w:after="60"/>
        <w:ind w:firstLine="480"/>
      </w:pPr>
      <w:r>
        <w:rPr>
          <w:rFonts w:ascii="Times New Roman" w:eastAsia="黑体"/>
          <w:b/>
          <w:sz w:val="28"/>
        </w:rPr>
        <w:t xml:space="preserve">三、综合评价</w:t>
      </w:r>
    </w:p>
    <w:p>
      <w:pPr>
        <w:jc w:val="both"/>
        <w:ind w:firstLine="480"/>
        <w:spacing w:line="360" w:lineRule="auto"/>
      </w:pPr>
      <w:r>
        <w:rPr>
          <w:rFonts w:ascii="Times New Roman" w:eastAsia="宋体"/>
          <w:sz w:val="24"/>
        </w:rPr>
        <w:t xml:space="preserve">综合评价成绩＝学业成绩×80%＋全面发展测评成绩×20%，其中学业成绩＝被推荐学生平均学分绩点／本专业第一名学生平均学分绩点×100。学院不再专门组织遴选推免生的考试（包括笔试、面试等）。</w:t>
      </w:r>
    </w:p>
    <w:p>
      <w:pPr>
        <w:spacing w:before="120" w:after="60"/>
        <w:ind w:firstLine="480"/>
      </w:pPr>
      <w:r>
        <w:rPr>
          <w:rFonts w:ascii="Times New Roman" w:eastAsia="黑体"/>
          <w:b/>
          <w:sz w:val="28"/>
        </w:rPr>
        <w:t xml:space="preserve">四、时间安排与要求</w:t>
      </w:r>
    </w:p>
    <w:p>
      <w:pPr>
        <w:jc w:val="both"/>
        <w:ind w:firstLine="480"/>
        <w:spacing w:line="360" w:lineRule="auto"/>
      </w:pPr>
      <w:r>
        <w:rPr>
          <w:rFonts w:ascii="Times New Roman" w:eastAsia="宋体"/>
          <w:sz w:val="24"/>
        </w:rPr>
        <w:t xml:space="preserve">（一）各学院做好宣传动员、组织报名等工作，在规定时间内完成申请受理与资格审核；</w:t>
      </w:r>
    </w:p>
    <w:p>
      <w:pPr>
        <w:jc w:val="both"/>
        <w:ind w:firstLine="480"/>
        <w:spacing w:line="360" w:lineRule="auto"/>
      </w:pPr>
      <w:r>
        <w:rPr>
          <w:rFonts w:ascii="Times New Roman" w:eastAsia="宋体"/>
          <w:sz w:val="24"/>
        </w:rPr>
        <w:t xml:space="preserve">（二）学院完成综合评价，拟定拟推荐和备选名单，经学院推免生遴选工作小组审议后在学院范围内公示不少于3日；</w:t>
      </w:r>
    </w:p>
    <w:p>
      <w:pPr>
        <w:jc w:val="both"/>
        <w:ind w:firstLine="480"/>
        <w:spacing w:line="360" w:lineRule="auto"/>
      </w:pPr>
      <w:r>
        <w:rPr>
          <w:rFonts w:ascii="Times New Roman" w:eastAsia="宋体"/>
          <w:sz w:val="24"/>
        </w:rPr>
        <w:t xml:space="preserve">（三）公示无异议后确定推荐免试攻读硕士研究生资格学生初选名单并报送学校；</w:t>
      </w:r>
    </w:p>
    <w:p>
      <w:pPr>
        <w:jc w:val="both"/>
        <w:ind w:firstLine="480"/>
        <w:spacing w:line="360" w:lineRule="auto"/>
      </w:pPr>
      <w:r>
        <w:rPr>
          <w:rFonts w:ascii="Times New Roman" w:eastAsia="宋体"/>
          <w:sz w:val="24"/>
        </w:rPr>
        <w:t xml:space="preserve">（四）严格执行回避制度和责任追究制度，对弄虚作假的，一经查实取消申请资格并严肃处理。</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闽南师范大学关于做好2027届推荐优秀应届本科毕业生免试攻读硕士学位研究生工作的预通知（第二号）</dc:title>
  <dc:creator>保研信息采集工具</dc:creator>
  <cp:lastModifiedBy>保研信息采集工具</cp:lastModifiedBy>
  <dcterms:created xsi:type="dcterms:W3CDTF">2026-09-12T06:53:51Z</dcterms:created>
  <dcterms:modified xsi:type="dcterms:W3CDTF">2026-09-12T06:53:51Z</dcterms:modified>
</cp:coreProperties>
</file>