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深圳大学2026年暑期学校招生简章汇总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本网页为深圳大学2026年暑期学校招生简章汇总通知，共列出30个招生单位的招生简章链接，各链接指向微信公众号文章，具体招生条件、考核方式及录取名单需通过各链接查看。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二、招生单位名单及人数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30个招生单位，分单位明细：材料学院1个、政府管理学院1个、电子与信息工程学院1个、高等研究院1个、管理学院1个、化学与环境工程学院1个、计算机与软件学院1个、建筑与城市规划学院1个、马克思主义学院1个、微众银行金融科技学院1个、人文学院哲学系1个、人文学院中文系1个、心理学院1个、生命与海洋科学学院1个、教育学部1个、数学科学学院1个、土木与交通工程学院1个、外国语学院1个、物理与光电工程学院1个、医学部公共卫生学院1个、医学部基础医学院1个、医学部口腔医学院1个、医学部生物医学工程学院1个、医学部药学院1个、艺术学部1个、微纳光电子学研究院1个、中国经济特区研究中心1个、人工智能学院1个、大湾区国际创新学院1个、机电与控制工程学院1个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学院/单位：共30个学院或研究院（含医学部下设4个二级学院、人文学院下设2个系），具体为：材料学院、政府管理学院、电子与信息工程学院、高等研究院、管理学院、化学与环境工程学院、计算机与软件学院、建筑与城市规划学院、马克思主义学院、微众银行金融科技学院、人文学院哲学系、人文学院中文系、心理学院、生命与海洋科学学院、教育学部、数学科学学院、土木与交通工程学院、外国语学院、物理与光电工程学院、医学部公共卫生学院、医学部基础医学院、医学部口腔医学院、医学部生物医学工程学院、医学部药学院、艺术学部、微纳光电子学研究院、中国经济特区研究中心、人工智能学院、大湾区国际创新学院、机电与控制工程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排名/评分方式：原文未提供。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公示期：原文未提供。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申请条件、报名时间、活动时间、接收条件、流程、材料清单、时间节点、名额、联系方式等：原文未提供，需通过各招生单位简章链接查看。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