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西安工程大学各学院2026年推荐优秀应届本科毕业生免试攻读研究生工作实施细则（汇编）</w:t>
      </w:r>
    </w:p>
    <w:p>
      <w:pPr>
        <w:jc w:val="both"/>
        <w:ind w:firstLine="480"/>
        <w:spacing w:line="360" w:lineRule="auto"/>
      </w:pPr>
      <w:r>
        <w:rPr>
          <w:rFonts w:ascii="Times New Roman" w:eastAsia="宋体"/>
          <w:sz w:val="24"/>
        </w:rPr>
        <w:t xml:space="preserve">（管理学院、电子信息学院等）</w:t>
      </w:r>
    </w:p>
    <w:p>
      <w:pPr>
        <w:spacing w:before="120" w:after="60"/>
        <w:ind w:firstLine="480"/>
      </w:pPr>
      <w:r>
        <w:rPr>
          <w:rFonts w:ascii="Times New Roman" w:eastAsia="黑体"/>
          <w:b/>
          <w:sz w:val="28"/>
        </w:rPr>
        <w:t xml:space="preserve">一、管理学院实施细则要点</w:t>
      </w:r>
    </w:p>
    <w:p>
      <w:pPr>
        <w:jc w:val="both"/>
        <w:ind w:firstLine="480"/>
        <w:spacing w:line="360" w:lineRule="auto"/>
      </w:pPr>
      <w:r>
        <w:rPr>
          <w:rFonts w:ascii="Times New Roman" w:eastAsia="宋体"/>
          <w:sz w:val="24"/>
        </w:rPr>
        <w:t xml:space="preserve">推荐条件：学校2026届应届全日制统招本科毕业生（不包括专升本和第二学士学位）；本专业综合素质测评为前15%；大学英语四级考试成绩≥425分，或雅思≥5.0分，或托福≥65分；单科成绩不低于60分且无补考记录，其中有高等数学课程的专业数学平均分不低于70分；无违纪、作弊和剽窃他人学术成果记录。推免成绩按申请人前三学年综合测评M1（15%）＋M2（65%）＋M3（10%）＋M4（5%）＋M5（5%）计算，根据前三学年推免成绩平均分排名，精确到小数点后两位。M3加分项中，经审核认定后符合条件方可按综合测评办法加分：本人本科学段内以西安工程大学为第一单位在核心期刊上以独立作者或第一作者发表的与学业相关的科研论文，限3篇代表作；原则上每一学年成员作为主力成员参加与学业相关的国内权威科研竞赛（全国赛，以当年学校竞赛目录）并获三等及以上奖励（国际赛事参照执行），限3项；同一竞赛同时获得多个奖项时按最高分值计；限额内加分项须统一经过学院专家审核小组认定或答辩，以专家组认定结果为准。</w:t>
      </w:r>
    </w:p>
    <w:p>
      <w:pPr>
        <w:spacing w:before="120" w:after="60"/>
        <w:ind w:firstLine="480"/>
      </w:pPr>
      <w:r>
        <w:rPr>
          <w:rFonts w:ascii="Times New Roman" w:eastAsia="黑体"/>
          <w:b/>
          <w:sz w:val="28"/>
        </w:rPr>
        <w:t xml:space="preserve">二、电子信息学院实施细则要点</w:t>
      </w:r>
    </w:p>
    <w:p>
      <w:pPr>
        <w:jc w:val="both"/>
        <w:ind w:firstLine="480"/>
        <w:spacing w:line="360" w:lineRule="auto"/>
      </w:pPr>
      <w:r>
        <w:rPr>
          <w:rFonts w:ascii="Times New Roman" w:eastAsia="宋体"/>
          <w:sz w:val="24"/>
        </w:rPr>
        <w:t xml:space="preserve">学院2026年推免名额分配综合考虑学科建设情况、专业建设情况、人才培养质量及应届本科毕业生人数，各专业拟推荐人数与可申请人数按专业分别下达，推荐时不区分学术学位和专业学位。申请条件与推免成绩计算办法同学校统一规定。</w:t>
      </w:r>
    </w:p>
    <w:p>
      <w:pPr>
        <w:spacing w:before="120" w:after="60"/>
        <w:ind w:firstLine="480"/>
      </w:pPr>
      <w:r>
        <w:rPr>
          <w:rFonts w:ascii="Times New Roman" w:eastAsia="黑体"/>
          <w:b/>
          <w:sz w:val="28"/>
        </w:rPr>
        <w:t xml:space="preserve">三、计算机科学学院实施细则要点</w:t>
      </w:r>
    </w:p>
    <w:p>
      <w:pPr>
        <w:jc w:val="both"/>
        <w:ind w:firstLine="480"/>
        <w:spacing w:line="360" w:lineRule="auto"/>
      </w:pPr>
      <w:r>
        <w:rPr>
          <w:rFonts w:ascii="Times New Roman" w:eastAsia="宋体"/>
          <w:sz w:val="24"/>
        </w:rPr>
        <w:t xml:space="preserve">推荐条件：学院应届全日制统招本科毕业生（不包括第二学位学生）；遵守中华人民共和国宪法和法律、诚实守信；本专业综合素质测评为前列（原则上综合素质测评专业排名应在前30%以内，测评结果由学院学生工作办公室负责审核）；大学英语四级考试成绩≥425分，或雅思≥5.0分，或托福≥65分；单科成绩不低于60分且无补考记录，其中有高等数学课程的专业高等数学两学期平均分不低于70分；不存在考试作弊和学术不端行为，无违纪，无不良诚信记录，没有受到任何处分。</w:t>
      </w:r>
    </w:p>
    <w:p>
      <w:pPr>
        <w:spacing w:before="120" w:after="60"/>
        <w:ind w:firstLine="480"/>
      </w:pPr>
      <w:r>
        <w:rPr>
          <w:rFonts w:ascii="Times New Roman" w:eastAsia="黑体"/>
          <w:b/>
          <w:sz w:val="28"/>
        </w:rPr>
        <w:t xml:space="preserve">四、推荐工作程序</w:t>
      </w:r>
    </w:p>
    <w:p>
      <w:pPr>
        <w:jc w:val="both"/>
        <w:ind w:firstLine="480"/>
        <w:spacing w:line="360" w:lineRule="auto"/>
      </w:pPr>
      <w:r>
        <w:rPr>
          <w:rFonts w:ascii="Times New Roman" w:eastAsia="宋体"/>
          <w:sz w:val="24"/>
        </w:rPr>
        <w:t xml:space="preserve">各学院根据国家和学校相关文件精神制订本学院推免工作实施细则，明确推免条件、推免名额分配、推荐程序和时间安排以及学生申诉渠道等，经学院推免生遴选工作领导小组审核通过后报研究生院备案，并向学院师生公布（公布时间不得少于3天）；符合学校、学院推免生条件的学生由本人在规定时间之前向学院提出申请，填写《西安工程大学申请免试攻读硕士研究生申请表》并提交专家推荐信、思想品德鉴定表、前三年成绩单原件、身份证复印件、学生证复印件、外语成绩单复印件、诚信承诺书及其它支撑材料；学院遵循公开、公正、公平的原则，首先根据学生思想品德考核结果和学校、学院推免生基本条件进行初选，然后按照推免成绩由高到低排序，再结合学校下达的推荐指标，依据学院各专业下达推荐指标不低于120%的比例确定本学院拟推免名单。</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西安工程大学各学院2026年推荐优秀应届本科毕业生免试攻读研究生工作实施细则（汇编）</dc:title>
  <dc:creator>保研信息采集工具</dc:creator>
  <cp:lastModifiedBy>保研信息采集工具</cp:lastModifiedBy>
  <dcterms:created xsi:type="dcterms:W3CDTF">2026-09-12T06:53:52Z</dcterms:created>
  <dcterms:modified xsi:type="dcterms:W3CDTF">2026-09-12T06:53:52Z</dcterms:modified>
</cp:coreProperties>
</file>