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40" w:lineRule="auto" w:line="360"/>
        <w:jc w:val="center"/>
      </w:pPr>
      <w:r>
        <w:rPr>
          <w:rFonts w:ascii="Times New Roman" w:hAnsi="Times New Roman" w:eastAsia="宋体"/>
          <w:b/>
          <w:sz w:val="32"/>
        </w:rPr>
        <w:t>成都中医药大学公共卫生学院2026年接收推荐免试攻读硕士学位研究生实施办法</w:t>
      </w:r>
    </w:p>
    <w:p>
      <w:pPr>
        <w:spacing w:after="80" w:lineRule="auto" w:line="360"/>
        <w:ind w:firstLine="482"/>
        <w:jc w:val="both"/>
      </w:pPr>
      <w:r>
        <w:rPr>
          <w:rFonts w:ascii="Times New Roman" w:hAnsi="Times New Roman" w:eastAsia="宋体"/>
          <w:b w:val="0"/>
          <w:sz w:val="24"/>
        </w:rPr>
        <w:t>成都中医药大学公共卫生学院2026年接收推荐免试攻读硕士学位研究生实施办法，发布日期：2025年9月19日。本通知同时涵盖预推免与正式推免流程。</w:t>
      </w:r>
    </w:p>
    <w:p>
      <w:pPr>
        <w:spacing w:after="80" w:lineRule="auto" w:line="360"/>
        <w:ind w:firstLine="482"/>
        <w:jc w:val="both"/>
      </w:pPr>
      <w:r>
        <w:rPr>
          <w:rFonts w:ascii="Times New Roman" w:hAnsi="Times New Roman" w:eastAsia="宋体"/>
          <w:b w:val="0"/>
          <w:sz w:val="24"/>
        </w:rPr>
        <w:t>发布日期：2025年9月19日</w:t>
      </w:r>
    </w:p>
    <w:p>
      <w:pPr>
        <w:spacing w:before="160" w:after="80" w:lineRule="auto" w:line="360"/>
        <w:jc w:val="left"/>
      </w:pPr>
      <w:r>
        <w:rPr>
          <w:rFonts w:ascii="Times New Roman" w:hAnsi="Times New Roman" w:eastAsia="宋体"/>
          <w:b/>
          <w:sz w:val="28"/>
        </w:rPr>
        <w:t>一、接收专业及名额</w:t>
      </w:r>
    </w:p>
    <w:p>
      <w:pPr>
        <w:spacing w:after="80" w:lineRule="auto" w:line="360"/>
        <w:ind w:firstLine="482"/>
        <w:jc w:val="both"/>
      </w:pPr>
      <w:r>
        <w:rPr>
          <w:rFonts w:ascii="Times New Roman" w:hAnsi="Times New Roman" w:eastAsia="宋体"/>
          <w:b w:val="0"/>
          <w:sz w:val="24"/>
        </w:rPr>
        <w:t>1. 2026年公共卫生学院接收推荐免试攻读硕士学位研究生专业及名额如下：</w:t>
      </w:r>
    </w:p>
    <w:p>
      <w:pPr>
        <w:spacing w:after="80" w:lineRule="auto" w:line="360"/>
        <w:ind w:firstLine="482"/>
        <w:jc w:val="both"/>
      </w:pPr>
      <w:r>
        <w:rPr>
          <w:rFonts w:ascii="Times New Roman" w:hAnsi="Times New Roman" w:eastAsia="宋体"/>
          <w:b w:val="0"/>
          <w:sz w:val="24"/>
        </w:rPr>
        <w:t>（1）100401流行病与卫生统计学：01社会因素与健康方向1人，02行为流行病学方向1人；</w:t>
      </w:r>
    </w:p>
    <w:p>
      <w:pPr>
        <w:spacing w:after="80" w:lineRule="auto" w:line="360"/>
        <w:ind w:firstLine="482"/>
        <w:jc w:val="both"/>
      </w:pPr>
      <w:r>
        <w:rPr>
          <w:rFonts w:ascii="Times New Roman" w:hAnsi="Times New Roman" w:eastAsia="宋体"/>
          <w:b w:val="0"/>
          <w:sz w:val="24"/>
        </w:rPr>
        <w:t>（2）100402劳动卫生与环境卫生学：01环境毒理学方向6人；</w:t>
      </w:r>
    </w:p>
    <w:p>
      <w:pPr>
        <w:spacing w:after="80" w:lineRule="auto" w:line="360"/>
        <w:ind w:firstLine="482"/>
        <w:jc w:val="both"/>
      </w:pPr>
      <w:r>
        <w:rPr>
          <w:rFonts w:ascii="Times New Roman" w:hAnsi="Times New Roman" w:eastAsia="宋体"/>
          <w:b w:val="0"/>
          <w:sz w:val="24"/>
        </w:rPr>
        <w:t>（3）100403营养与食品卫生学：01食物中生物活性成分研究方向2人；</w:t>
      </w:r>
    </w:p>
    <w:p>
      <w:pPr>
        <w:spacing w:after="80" w:lineRule="auto" w:line="360"/>
        <w:ind w:firstLine="482"/>
        <w:jc w:val="both"/>
      </w:pPr>
      <w:r>
        <w:rPr>
          <w:rFonts w:ascii="Times New Roman" w:hAnsi="Times New Roman" w:eastAsia="宋体"/>
          <w:b w:val="0"/>
          <w:sz w:val="24"/>
        </w:rPr>
        <w:t>（4）100404儿少卫生与妇幼保健学：01人群健康影响因素研究方向1人；</w:t>
      </w:r>
    </w:p>
    <w:p>
      <w:pPr>
        <w:spacing w:after="80" w:lineRule="auto" w:line="360"/>
        <w:ind w:firstLine="482"/>
        <w:jc w:val="both"/>
      </w:pPr>
      <w:r>
        <w:rPr>
          <w:rFonts w:ascii="Times New Roman" w:hAnsi="Times New Roman" w:eastAsia="宋体"/>
          <w:b w:val="0"/>
          <w:sz w:val="24"/>
        </w:rPr>
        <w:t>（5）100405卫生毒理学：01食品毒理学方向2人；</w:t>
      </w:r>
    </w:p>
    <w:p>
      <w:pPr>
        <w:spacing w:after="80" w:lineRule="auto" w:line="360"/>
        <w:ind w:firstLine="482"/>
        <w:jc w:val="both"/>
      </w:pPr>
      <w:r>
        <w:rPr>
          <w:rFonts w:ascii="Times New Roman" w:hAnsi="Times New Roman" w:eastAsia="宋体"/>
          <w:b w:val="0"/>
          <w:sz w:val="24"/>
        </w:rPr>
        <w:t>（6）105300公共卫生：01流行病与卫生统计方向2人，02劳动卫生与环境卫生方向3人，03营养与食品卫生方向1人。</w:t>
      </w:r>
    </w:p>
    <w:p>
      <w:pPr>
        <w:spacing w:before="160" w:after="80" w:lineRule="auto" w:line="360"/>
        <w:jc w:val="left"/>
      </w:pPr>
      <w:r>
        <w:rPr>
          <w:rFonts w:ascii="Times New Roman" w:hAnsi="Times New Roman" w:eastAsia="宋体"/>
          <w:b/>
          <w:sz w:val="28"/>
        </w:rPr>
        <w:t>二、申请条件</w:t>
      </w:r>
    </w:p>
    <w:p>
      <w:pPr>
        <w:spacing w:after="80" w:lineRule="auto" w:line="360"/>
        <w:ind w:firstLine="482"/>
        <w:jc w:val="both"/>
      </w:pPr>
      <w:r>
        <w:rPr>
          <w:rFonts w:ascii="Times New Roman" w:hAnsi="Times New Roman" w:eastAsia="宋体"/>
          <w:b w:val="0"/>
          <w:sz w:val="24"/>
        </w:rPr>
        <w:t>1. 拥护中国共产党的领导，遵纪守法，品行优良，在校期间无任何违法违纪受处分记录。</w:t>
      </w:r>
    </w:p>
    <w:p>
      <w:pPr>
        <w:spacing w:after="80" w:lineRule="auto" w:line="360"/>
        <w:ind w:firstLine="482"/>
        <w:jc w:val="both"/>
      </w:pPr>
      <w:r>
        <w:rPr>
          <w:rFonts w:ascii="Times New Roman" w:hAnsi="Times New Roman" w:eastAsia="宋体"/>
          <w:b w:val="0"/>
          <w:sz w:val="24"/>
        </w:rPr>
        <w:t>2. 申请人应为经教育部批准具有推免资格的高校应届本科毕业生，获得所在学校研究生推荐免试资格（以教育部“推免服务系统”备案审核通过为准），且可顺利毕业并取得学士学位。</w:t>
      </w:r>
    </w:p>
    <w:p>
      <w:pPr>
        <w:spacing w:after="80" w:lineRule="auto" w:line="360"/>
        <w:ind w:firstLine="482"/>
        <w:jc w:val="both"/>
      </w:pPr>
      <w:r>
        <w:rPr>
          <w:rFonts w:ascii="Times New Roman" w:hAnsi="Times New Roman" w:eastAsia="宋体"/>
          <w:b w:val="0"/>
          <w:sz w:val="24"/>
        </w:rPr>
        <w:t>3. 诚实守信，学风端正，无任何考试作弊和剽窃他人学术成果记录，需由所在学院党委出具思想品德鉴定意见，不合格者不予接收。</w:t>
      </w:r>
    </w:p>
    <w:p>
      <w:pPr>
        <w:spacing w:after="80" w:lineRule="auto" w:line="360"/>
        <w:ind w:firstLine="482"/>
        <w:jc w:val="both"/>
      </w:pPr>
      <w:r>
        <w:rPr>
          <w:rFonts w:ascii="Times New Roman" w:hAnsi="Times New Roman" w:eastAsia="宋体"/>
          <w:b w:val="0"/>
          <w:sz w:val="24"/>
        </w:rPr>
        <w:t>4. 在校期间学习成绩优秀，学术研究兴趣浓厚，有较强的创新意识、创新能力和专业倾向，不得有重修或重考记录。</w:t>
      </w:r>
    </w:p>
    <w:p>
      <w:pPr>
        <w:spacing w:after="80" w:lineRule="auto" w:line="360"/>
        <w:ind w:firstLine="482"/>
        <w:jc w:val="both"/>
      </w:pPr>
      <w:r>
        <w:rPr>
          <w:rFonts w:ascii="Times New Roman" w:hAnsi="Times New Roman" w:eastAsia="宋体"/>
          <w:b w:val="0"/>
          <w:sz w:val="24"/>
        </w:rPr>
        <w:t>5. 身心健康，执行《普通高等学校招生体检工作指导意见》及有关补充规定，医学门类不招收色盲色弱考生，肝功能异常者慎重报考，心理测评异常者须按规定进行鉴定，肢体功能障碍考生建议慎报医学类专业。</w:t>
      </w:r>
    </w:p>
    <w:p>
      <w:pPr>
        <w:spacing w:before="160" w:after="80" w:lineRule="auto" w:line="360"/>
        <w:jc w:val="left"/>
      </w:pPr>
      <w:r>
        <w:rPr>
          <w:rFonts w:ascii="Times New Roman" w:hAnsi="Times New Roman" w:eastAsia="宋体"/>
          <w:b/>
          <w:sz w:val="28"/>
        </w:rPr>
        <w:t>三、申请、复试、拟录取流程</w:t>
      </w:r>
    </w:p>
    <w:p>
      <w:pPr>
        <w:spacing w:after="80" w:lineRule="auto" w:line="360"/>
        <w:ind w:firstLine="482"/>
        <w:jc w:val="both"/>
      </w:pPr>
      <w:r>
        <w:rPr>
          <w:rFonts w:ascii="Times New Roman" w:hAnsi="Times New Roman" w:eastAsia="宋体"/>
          <w:b w:val="0"/>
          <w:sz w:val="24"/>
        </w:rPr>
        <w:t>1. 申请流程：</w:t>
      </w:r>
    </w:p>
    <w:p>
      <w:pPr>
        <w:spacing w:after="80" w:lineRule="auto" w:line="360"/>
        <w:ind w:firstLine="482"/>
        <w:jc w:val="both"/>
      </w:pPr>
      <w:r>
        <w:rPr>
          <w:rFonts w:ascii="Times New Roman" w:hAnsi="Times New Roman" w:eastAsia="宋体"/>
          <w:b w:val="0"/>
          <w:sz w:val="24"/>
        </w:rPr>
        <w:t>（1）填报时间安排：第一批次为2025年9月22日09:00至9月23日09:00；第二批次为2025年9月23日10:00至10月15日13:00，考生登录“推免服务系统”（网址：http://yz.chsi.com.cn/tm）进行注册及专业志愿填报。</w:t>
      </w:r>
    </w:p>
    <w:p>
      <w:pPr>
        <w:spacing w:after="80" w:lineRule="auto" w:line="360"/>
        <w:ind w:firstLine="482"/>
        <w:jc w:val="both"/>
      </w:pPr>
      <w:r>
        <w:rPr>
          <w:rFonts w:ascii="Times New Roman" w:hAnsi="Times New Roman" w:eastAsia="宋体"/>
          <w:b w:val="0"/>
          <w:sz w:val="24"/>
        </w:rPr>
        <w:t>（2）考生申请材料包括：思想品德鉴定意见、身份证及学生证复印件、本科阶段学习成绩单（加盖教务处公章）、近期一寸免冠证件照片、《教育部学籍在线验证报告》、外国语水平测试成绩单、自荐信、报考导师意向表。</w:t>
      </w:r>
    </w:p>
    <w:p>
      <w:pPr>
        <w:spacing w:after="80" w:lineRule="auto" w:line="360"/>
        <w:ind w:firstLine="482"/>
        <w:jc w:val="both"/>
      </w:pPr>
      <w:r>
        <w:rPr>
          <w:rFonts w:ascii="Times New Roman" w:hAnsi="Times New Roman" w:eastAsia="宋体"/>
          <w:b w:val="0"/>
          <w:sz w:val="24"/>
        </w:rPr>
        <w:t>（3）全部申请材料需提交电子版（JPG或PDF格式）和纸质版，电子版压缩包命名为“姓名+身份证号后4位+报考学院+学位类型+报考专业”，发送至指定邮箱；纸质版按顺序装订成册，复试时提交学院。</w:t>
      </w:r>
    </w:p>
    <w:p>
      <w:pPr>
        <w:spacing w:after="80" w:lineRule="auto" w:line="360"/>
        <w:ind w:firstLine="482"/>
        <w:jc w:val="both"/>
      </w:pPr>
      <w:r>
        <w:rPr>
          <w:rFonts w:ascii="Times New Roman" w:hAnsi="Times New Roman" w:eastAsia="宋体"/>
          <w:b w:val="0"/>
          <w:sz w:val="24"/>
        </w:rPr>
        <w:t>2. 复试相关安排：</w:t>
      </w:r>
    </w:p>
    <w:p>
      <w:pPr>
        <w:spacing w:after="80" w:lineRule="auto" w:line="360"/>
        <w:ind w:firstLine="482"/>
        <w:jc w:val="both"/>
      </w:pPr>
      <w:r>
        <w:rPr>
          <w:rFonts w:ascii="Times New Roman" w:hAnsi="Times New Roman" w:eastAsia="宋体"/>
          <w:b w:val="0"/>
          <w:sz w:val="24"/>
        </w:rPr>
        <w:t>（1）学院通过“推免服务系统”发出复试通知，考生须在通知发出4小时内进行网上确认，并保持通讯畅通。</w:t>
      </w:r>
    </w:p>
    <w:p>
      <w:pPr>
        <w:spacing w:after="80" w:lineRule="auto" w:line="360"/>
        <w:ind w:firstLine="482"/>
        <w:jc w:val="both"/>
      </w:pPr>
      <w:r>
        <w:rPr>
          <w:rFonts w:ascii="Times New Roman" w:hAnsi="Times New Roman" w:eastAsia="宋体"/>
          <w:b w:val="0"/>
          <w:sz w:val="24"/>
        </w:rPr>
        <w:t>（2）复试成绩及录取结果于复试后两个工作日内在学院网站公布，学院通过“推免服务系统”发出待录取通知，考生须在收到通知后4小时内确认，无法联系者将递补录取资格。</w:t>
      </w:r>
    </w:p>
    <w:p>
      <w:pPr>
        <w:spacing w:after="80" w:lineRule="auto" w:line="360"/>
        <w:ind w:firstLine="482"/>
        <w:jc w:val="both"/>
      </w:pPr>
      <w:r>
        <w:rPr>
          <w:rFonts w:ascii="Times New Roman" w:hAnsi="Times New Roman" w:eastAsia="宋体"/>
          <w:b w:val="0"/>
          <w:sz w:val="24"/>
        </w:rPr>
        <w:t>3. 申请材料提交方式：电子版材料压缩包发送至邮箱16105069@qq.com。</w:t>
      </w:r>
    </w:p>
    <w:p>
      <w:pPr>
        <w:spacing w:after="80" w:lineRule="auto" w:line="360"/>
        <w:ind w:firstLine="482"/>
        <w:jc w:val="both"/>
      </w:pPr>
      <w:r>
        <w:rPr>
          <w:rFonts w:ascii="Times New Roman" w:hAnsi="Times New Roman" w:eastAsia="宋体"/>
          <w:b w:val="0"/>
          <w:sz w:val="24"/>
        </w:rPr>
        <w:t>4. 复试时间：第一批次为2025年9月25日上午9:00至11:30，地点为温江校区弘景4号楼312会议室；第二批次复试时间另行安排。</w:t>
      </w:r>
    </w:p>
    <w:p>
      <w:pPr>
        <w:spacing w:after="80" w:lineRule="auto" w:line="360"/>
        <w:ind w:firstLine="482"/>
        <w:jc w:val="both"/>
      </w:pPr>
      <w:r>
        <w:rPr>
          <w:rFonts w:ascii="Times New Roman" w:hAnsi="Times New Roman" w:eastAsia="宋体"/>
          <w:b w:val="0"/>
          <w:sz w:val="24"/>
        </w:rPr>
        <w:t>5. 拟录取流程：在学院研究生招生工作领导小组领导下，根据推免生成绩（含本科阶段推免成绩和复试）、平时学习情况、科研创新潜质、思想政治表现及身体健康状况确定拟录取名单；复试面试成绩按百分制计算，低于60分者不予录取。</w:t>
      </w:r>
    </w:p>
    <w:p>
      <w:pPr>
        <w:spacing w:before="160" w:after="80" w:lineRule="auto" w:line="360"/>
        <w:jc w:val="left"/>
      </w:pPr>
      <w:r>
        <w:rPr>
          <w:rFonts w:ascii="Times New Roman" w:hAnsi="Times New Roman" w:eastAsia="宋体"/>
          <w:b/>
          <w:sz w:val="28"/>
        </w:rPr>
        <w:t>四、奖助体系</w:t>
      </w:r>
    </w:p>
    <w:p>
      <w:pPr>
        <w:spacing w:after="80" w:lineRule="auto" w:line="360"/>
        <w:ind w:firstLine="482"/>
        <w:jc w:val="both"/>
      </w:pPr>
      <w:r>
        <w:rPr>
          <w:rFonts w:ascii="Times New Roman" w:hAnsi="Times New Roman" w:eastAsia="宋体"/>
          <w:b w:val="0"/>
          <w:sz w:val="24"/>
        </w:rPr>
        <w:t>1. 我校接收的所有普通推免生（无固定工资收入）全部享受国家助学金，硕士研究生每生每年6000元。</w:t>
      </w:r>
    </w:p>
    <w:p>
      <w:pPr>
        <w:spacing w:after="80" w:lineRule="auto" w:line="360"/>
        <w:ind w:firstLine="482"/>
        <w:jc w:val="both"/>
      </w:pPr>
      <w:r>
        <w:rPr>
          <w:rFonts w:ascii="Times New Roman" w:hAnsi="Times New Roman" w:eastAsia="宋体"/>
          <w:b w:val="0"/>
          <w:sz w:val="24"/>
        </w:rPr>
        <w:t>2. 推荐免试入学研究生（除转段生）第一学年奖学金按有关规定原则上可给予学业奖学金认定。</w:t>
      </w:r>
    </w:p>
    <w:p>
      <w:pPr>
        <w:spacing w:after="80" w:lineRule="auto" w:line="360"/>
        <w:ind w:firstLine="482"/>
        <w:jc w:val="both"/>
      </w:pPr>
      <w:r>
        <w:rPr>
          <w:rFonts w:ascii="Times New Roman" w:hAnsi="Times New Roman" w:eastAsia="宋体"/>
          <w:b w:val="0"/>
          <w:sz w:val="24"/>
        </w:rPr>
        <w:t>3. 奖助学金具体评审办法根据学校相关规定执行，学校将适时调整奖助学金等级、名额和奖励标准。</w:t>
      </w:r>
    </w:p>
    <w:p>
      <w:pPr>
        <w:spacing w:before="160" w:after="80" w:lineRule="auto" w:line="360"/>
        <w:jc w:val="left"/>
      </w:pPr>
      <w:r>
        <w:rPr>
          <w:rFonts w:ascii="Times New Roman" w:hAnsi="Times New Roman" w:eastAsia="宋体"/>
          <w:b/>
          <w:sz w:val="28"/>
        </w:rPr>
        <w:t>五、咨询、联系方式</w:t>
      </w:r>
    </w:p>
    <w:p>
      <w:pPr>
        <w:spacing w:after="80" w:lineRule="auto" w:line="360"/>
        <w:ind w:firstLine="482"/>
        <w:jc w:val="both"/>
      </w:pPr>
      <w:r>
        <w:rPr>
          <w:rFonts w:ascii="Times New Roman" w:hAnsi="Times New Roman" w:eastAsia="宋体"/>
          <w:b w:val="0"/>
          <w:sz w:val="24"/>
        </w:rPr>
        <w:t>成都中医药大学公共卫生学院研究生科：康老师，电话028-82629868。</w:t>
      </w:r>
    </w:p>
    <w:p>
      <w:pPr>
        <w:spacing w:before="160" w:after="80" w:lineRule="auto" w:line="360"/>
        <w:jc w:val="left"/>
      </w:pPr>
      <w:r>
        <w:rPr>
          <w:rFonts w:ascii="Times New Roman" w:hAnsi="Times New Roman" w:eastAsia="宋体"/>
          <w:b/>
          <w:sz w:val="28"/>
        </w:rPr>
        <w:t>六、其他事项</w:t>
      </w:r>
    </w:p>
    <w:p>
      <w:pPr>
        <w:spacing w:after="80" w:lineRule="auto" w:line="360"/>
        <w:ind w:firstLine="482"/>
        <w:jc w:val="both"/>
      </w:pPr>
      <w:r>
        <w:rPr>
          <w:rFonts w:ascii="Times New Roman" w:hAnsi="Times New Roman" w:eastAsia="宋体"/>
          <w:b w:val="0"/>
          <w:sz w:val="24"/>
        </w:rPr>
        <w:t>1. 申请人必须保证所提交申请材料的真实性和准确性，如有弄虚作假行为将不予录取，申请材料恕不退还。</w:t>
      </w:r>
    </w:p>
    <w:p>
      <w:pPr>
        <w:spacing w:after="80" w:lineRule="auto" w:line="360"/>
        <w:ind w:firstLine="482"/>
        <w:jc w:val="both"/>
      </w:pPr>
      <w:r>
        <w:rPr>
          <w:rFonts w:ascii="Times New Roman" w:hAnsi="Times New Roman" w:eastAsia="宋体"/>
          <w:b w:val="0"/>
          <w:sz w:val="24"/>
        </w:rPr>
        <w:t>2. 确定接收的推免生在入学报到时未取得本科毕业证书及学士学位证书者，录取资格无效。</w:t>
      </w:r>
    </w:p>
    <w:p>
      <w:pPr>
        <w:spacing w:after="80" w:lineRule="auto" w:line="360"/>
        <w:ind w:firstLine="482"/>
        <w:jc w:val="both"/>
      </w:pPr>
      <w:r>
        <w:rPr>
          <w:rFonts w:ascii="Times New Roman" w:hAnsi="Times New Roman" w:eastAsia="宋体"/>
          <w:b w:val="0"/>
          <w:sz w:val="24"/>
        </w:rPr>
        <w:t>3. 已在“推免服务系统”完成待录取的推免生，不得再报名参加当年硕士研究生考试招生，否则学校有权取消其推免录取资格。</w:t>
      </w:r>
    </w:p>
    <w:p>
      <w:pPr>
        <w:spacing w:after="80" w:lineRule="auto" w:line="360"/>
        <w:ind w:firstLine="482"/>
        <w:jc w:val="both"/>
      </w:pPr>
      <w:r>
        <w:rPr>
          <w:rFonts w:ascii="Times New Roman" w:hAnsi="Times New Roman" w:eastAsia="宋体"/>
          <w:b w:val="0"/>
          <w:sz w:val="24"/>
        </w:rPr>
        <w:t>4. 未尽事宜由成都中医药大学公共卫生学院负责解释。</w:t>
      </w:r>
    </w:p>
    <w:sectPr w:rsidR="00FC693F" w:rsidRPr="0006063C" w:rsidSect="00034616">
      <w:pgSz w:w="12240" w:h="15840"/>
      <w:pgMar w:top="1440" w:right="1803" w:bottom="1440" w:left="1803"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