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组长：杨毅、史大威</w:t>
      </w:r>
    </w:p>
    <w:p>
      <w:pPr>
        <w:spacing w:after="80" w:lineRule="auto" w:line="360"/>
        <w:ind w:firstLine="482"/>
        <w:jc w:val="both"/>
      </w:pPr>
      <w:r>
        <w:rPr>
          <w:rFonts w:ascii="Times New Roman" w:hAnsi="Times New Roman" w:eastAsia="宋体"/>
          <w:b w:val="0"/>
          <w:sz w:val="24"/>
        </w:rPr>
        <w:t>自动化学院2026年推荐优秀应届本科毕业生免试攻读研究生工作课程认定及成绩计算细则，由王朝阳编辑，王美玲、杨毅审核，发布日期为2025年08月13日。</w:t>
      </w:r>
    </w:p>
    <w:p>
      <w:pPr>
        <w:spacing w:after="80" w:lineRule="auto" w:line="360"/>
        <w:ind w:firstLine="482"/>
        <w:jc w:val="both"/>
      </w:pPr>
      <w:r>
        <w:rPr>
          <w:rFonts w:ascii="Times New Roman" w:hAnsi="Times New Roman" w:eastAsia="宋体"/>
          <w:b w:val="0"/>
          <w:sz w:val="24"/>
        </w:rPr>
        <w:t>发布日期：2025年8月13日</w:t>
      </w:r>
    </w:p>
    <w:p>
      <w:pPr>
        <w:spacing w:before="160" w:after="80" w:lineRule="auto" w:line="360"/>
        <w:jc w:val="left"/>
      </w:pPr>
      <w:r>
        <w:rPr>
          <w:rFonts w:ascii="Times New Roman" w:hAnsi="Times New Roman" w:eastAsia="宋体"/>
          <w:b/>
          <w:sz w:val="28"/>
        </w:rPr>
        <w:t>一、实施范围</w:t>
      </w:r>
    </w:p>
    <w:p>
      <w:pPr>
        <w:spacing w:after="80" w:lineRule="auto" w:line="360"/>
        <w:ind w:firstLine="482"/>
        <w:jc w:val="both"/>
      </w:pPr>
      <w:r>
        <w:rPr>
          <w:rFonts w:ascii="Times New Roman" w:hAnsi="Times New Roman" w:eastAsia="宋体"/>
          <w:b w:val="0"/>
          <w:sz w:val="24"/>
        </w:rPr>
        <w:t>2026年毕业的全日制在籍本科生。</w:t>
      </w:r>
    </w:p>
    <w:p>
      <w:pPr>
        <w:spacing w:before="160" w:after="80" w:lineRule="auto" w:line="360"/>
        <w:jc w:val="left"/>
      </w:pPr>
      <w:r>
        <w:rPr>
          <w:rFonts w:ascii="Times New Roman" w:hAnsi="Times New Roman" w:eastAsia="宋体"/>
          <w:b/>
          <w:sz w:val="28"/>
        </w:rPr>
        <w:t>二、推免工作“课程认定及成绩计算细则”工作组</w:t>
      </w:r>
    </w:p>
    <w:p>
      <w:pPr>
        <w:spacing w:after="80" w:lineRule="auto" w:line="360"/>
        <w:ind w:firstLine="482"/>
        <w:jc w:val="both"/>
      </w:pPr>
      <w:r>
        <w:rPr>
          <w:rFonts w:ascii="Times New Roman" w:hAnsi="Times New Roman" w:eastAsia="宋体"/>
          <w:b w:val="0"/>
          <w:sz w:val="24"/>
        </w:rPr>
        <w:t>组长：杨毅、史大威</w:t>
      </w:r>
    </w:p>
    <w:p>
      <w:pPr>
        <w:spacing w:after="80" w:lineRule="auto" w:line="360"/>
        <w:ind w:firstLine="482"/>
        <w:jc w:val="both"/>
      </w:pPr>
      <w:r>
        <w:rPr>
          <w:rFonts w:ascii="Times New Roman" w:hAnsi="Times New Roman" w:eastAsia="宋体"/>
          <w:b w:val="0"/>
          <w:sz w:val="24"/>
        </w:rPr>
        <w:t>成员：马立玲、李震、马中静、岳裕丰、胡宇航、罗菁菁</w:t>
      </w:r>
    </w:p>
    <w:p>
      <w:pPr>
        <w:spacing w:before="160" w:after="80" w:lineRule="auto" w:line="360"/>
        <w:jc w:val="left"/>
      </w:pPr>
      <w:r>
        <w:rPr>
          <w:rFonts w:ascii="Times New Roman" w:hAnsi="Times New Roman" w:eastAsia="宋体"/>
          <w:b/>
          <w:sz w:val="28"/>
        </w:rPr>
        <w:t>三、各专业细则</w:t>
      </w:r>
    </w:p>
    <w:p>
      <w:pPr>
        <w:spacing w:after="80" w:lineRule="auto" w:line="360"/>
        <w:ind w:firstLine="482"/>
        <w:jc w:val="both"/>
      </w:pPr>
      <w:r>
        <w:rPr>
          <w:rFonts w:ascii="Times New Roman" w:hAnsi="Times New Roman" w:eastAsia="宋体"/>
          <w:b w:val="0"/>
          <w:sz w:val="24"/>
        </w:rPr>
        <w:t>1. 计入成绩课程范围：学生第1-第6学期的课程均计算在内（其中校公选课已完成超出8学分的，取已获得最高成绩的8学分课程纳入计算）。</w:t>
      </w:r>
    </w:p>
    <w:p>
      <w:pPr>
        <w:spacing w:after="80" w:lineRule="auto" w:line="360"/>
        <w:ind w:firstLine="482"/>
        <w:jc w:val="both"/>
      </w:pPr>
      <w:r>
        <w:rPr>
          <w:rFonts w:ascii="Times New Roman" w:hAnsi="Times New Roman" w:eastAsia="宋体"/>
          <w:b w:val="0"/>
          <w:sz w:val="24"/>
        </w:rPr>
        <w:t>2. 纳入成绩计算的课程均取第一次正常考试成绩参与计算；必修课、选修课不及格成绩按0分计算；国家大学英语四级成绩不参与计算；校公选课不及格成绩不参与计算；拓展英语不及格不参与计算；中共党史、社会主义发展史为按要求开设的选择性必修课，不及格课程按0分计算；学生参加交流学习期间所获得的学分不参与计算。</w:t>
      </w:r>
    </w:p>
    <w:p>
      <w:pPr>
        <w:spacing w:after="80" w:lineRule="auto" w:line="360"/>
        <w:ind w:firstLine="482"/>
        <w:jc w:val="both"/>
      </w:pPr>
      <w:r>
        <w:rPr>
          <w:rFonts w:ascii="Times New Roman" w:hAnsi="Times New Roman" w:eastAsia="宋体"/>
          <w:b w:val="0"/>
          <w:sz w:val="24"/>
        </w:rPr>
        <w:t>3. 成绩折算：课程成绩用五级制评定为优、良、中、及格、不及格时，分别折算为95分、85分、75分、65分、0分参与计算。</w:t>
      </w:r>
    </w:p>
    <w:p>
      <w:pPr>
        <w:spacing w:after="80" w:lineRule="auto" w:line="360"/>
        <w:ind w:firstLine="482"/>
        <w:jc w:val="both"/>
      </w:pPr>
      <w:r>
        <w:rPr>
          <w:rFonts w:ascii="Times New Roman" w:hAnsi="Times New Roman" w:eastAsia="宋体"/>
          <w:b w:val="0"/>
          <w:sz w:val="24"/>
        </w:rPr>
        <w:t>4. 转专业学生成绩的核定标准：原专业学院所学课程成绩均参与平均学分绩的计算。</w:t>
      </w:r>
    </w:p>
    <w:p>
      <w:pPr>
        <w:spacing w:after="80" w:lineRule="auto" w:line="360"/>
        <w:ind w:firstLine="482"/>
        <w:jc w:val="both"/>
      </w:pPr>
      <w:r>
        <w:rPr>
          <w:rFonts w:ascii="Times New Roman" w:hAnsi="Times New Roman" w:eastAsia="宋体"/>
          <w:b w:val="0"/>
          <w:sz w:val="24"/>
        </w:rPr>
        <w:t>5. 成绩计算方法：采用前6学期的“课程平均学分绩”来计算每位同学的平均学分绩。</w:t>
      </w:r>
    </w:p>
    <w:p>
      <w:pPr>
        <w:spacing w:before="160" w:after="80" w:lineRule="auto" w:line="360"/>
        <w:jc w:val="left"/>
      </w:pPr>
      <w:r>
        <w:rPr>
          <w:rFonts w:ascii="Times New Roman" w:hAnsi="Times New Roman" w:eastAsia="宋体"/>
          <w:b/>
          <w:sz w:val="28"/>
        </w:rPr>
        <w:t>四、公示</w:t>
      </w:r>
    </w:p>
    <w:p>
      <w:pPr>
        <w:spacing w:after="80" w:lineRule="auto" w:line="360"/>
        <w:ind w:firstLine="482"/>
        <w:jc w:val="both"/>
      </w:pPr>
      <w:r>
        <w:rPr>
          <w:rFonts w:ascii="Times New Roman" w:hAnsi="Times New Roman" w:eastAsia="宋体"/>
          <w:b w:val="0"/>
          <w:sz w:val="24"/>
        </w:rPr>
        <w:t>公示方式：学院官方网站</w:t>
      </w:r>
    </w:p>
    <w:p>
      <w:pPr>
        <w:spacing w:after="80" w:lineRule="auto" w:line="360"/>
        <w:ind w:firstLine="482"/>
        <w:jc w:val="both"/>
      </w:pPr>
      <w:r>
        <w:rPr>
          <w:rFonts w:ascii="Times New Roman" w:hAnsi="Times New Roman" w:eastAsia="宋体"/>
          <w:b w:val="0"/>
          <w:sz w:val="24"/>
        </w:rPr>
        <w:t>公示时间：2025年8月13日——2025年8月20日</w:t>
      </w:r>
    </w:p>
    <w:p>
      <w:pPr>
        <w:spacing w:before="160" w:after="80" w:lineRule="auto" w:line="360"/>
        <w:jc w:val="left"/>
      </w:pPr>
      <w:r>
        <w:rPr>
          <w:rFonts w:ascii="Times New Roman" w:hAnsi="Times New Roman" w:eastAsia="宋体"/>
          <w:b/>
          <w:sz w:val="28"/>
        </w:rPr>
        <w:t>五、申诉</w:t>
      </w:r>
    </w:p>
    <w:p>
      <w:pPr>
        <w:spacing w:after="80" w:lineRule="auto" w:line="360"/>
        <w:ind w:firstLine="482"/>
        <w:jc w:val="both"/>
      </w:pPr>
      <w:r>
        <w:rPr>
          <w:rFonts w:ascii="Times New Roman" w:hAnsi="Times New Roman" w:eastAsia="宋体"/>
          <w:b w:val="0"/>
          <w:sz w:val="24"/>
        </w:rPr>
        <w:t>对“课程认定及成绩计算细则”有异议者，可在学院公示期内向本学院“课程认定及成绩计算细则”工作组提出书面申诉，工作组将及时研究并予以答复。</w:t>
      </w:r>
    </w:p>
    <w:p>
      <w:pPr>
        <w:spacing w:after="80" w:lineRule="auto" w:line="360"/>
        <w:ind w:firstLine="482"/>
        <w:jc w:val="both"/>
      </w:pPr>
      <w:r>
        <w:rPr>
          <w:rFonts w:ascii="Times New Roman" w:hAnsi="Times New Roman" w:eastAsia="宋体"/>
          <w:b w:val="0"/>
          <w:sz w:val="24"/>
        </w:rPr>
        <w:t>联系方式：i北理、huyuhang@bit.edu.cn</w:t>
      </w:r>
    </w:p>
    <w:p>
      <w:pPr>
        <w:spacing w:after="80" w:lineRule="auto" w:line="360"/>
        <w:ind w:firstLine="482"/>
        <w:jc w:val="both"/>
      </w:pPr>
      <w:r>
        <w:rPr>
          <w:rFonts w:ascii="Times New Roman" w:hAnsi="Times New Roman" w:eastAsia="宋体"/>
          <w:b w:val="0"/>
          <w:sz w:val="24"/>
        </w:rPr>
        <w:t>自动化学院</w:t>
      </w:r>
    </w:p>
    <w:p>
      <w:pPr>
        <w:spacing w:after="80" w:lineRule="auto" w:line="360"/>
        <w:ind w:firstLine="482"/>
        <w:jc w:val="both"/>
      </w:pPr>
      <w:r>
        <w:rPr>
          <w:rFonts w:ascii="Times New Roman" w:hAnsi="Times New Roman" w:eastAsia="宋体"/>
          <w:b w:val="0"/>
          <w:sz w:val="24"/>
        </w:rPr>
        <w:t>2025年8月13日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