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hint="eastAsia" w:ascii="小标宋" w:hAnsi="小标宋" w:eastAsia="小标宋" w:cs="小标宋"/>
          <w:b w:val="0"/>
          <w:bCs/>
          <w:sz w:val="36"/>
          <w:szCs w:val="36"/>
        </w:rPr>
      </w:pPr>
      <w:r>
        <w:rPr>
          <w:rFonts w:hint="eastAsia" w:ascii="小标宋" w:hAnsi="小标宋" w:eastAsia="小标宋" w:cs="小标宋"/>
          <w:b w:val="0"/>
          <w:bCs/>
          <w:sz w:val="36"/>
          <w:szCs w:val="36"/>
          <w:u w:val="single"/>
        </w:rPr>
        <w:t xml:space="preserve">  </w:t>
      </w:r>
      <w:r>
        <w:rPr>
          <w:rFonts w:hint="eastAsia" w:ascii="小标宋" w:hAnsi="小标宋" w:eastAsia="小标宋" w:cs="小标宋"/>
          <w:b w:val="0"/>
          <w:bCs/>
          <w:sz w:val="36"/>
          <w:szCs w:val="36"/>
          <w:u w:val="single"/>
          <w:lang w:val="en-US" w:eastAsia="zh-CN"/>
        </w:rPr>
        <w:t>服装与设计艺术</w:t>
      </w:r>
      <w:r>
        <w:rPr>
          <w:rFonts w:hint="eastAsia" w:ascii="小标宋" w:hAnsi="小标宋" w:eastAsia="小标宋" w:cs="小标宋"/>
          <w:b w:val="0"/>
          <w:bCs/>
          <w:sz w:val="36"/>
          <w:szCs w:val="36"/>
          <w:u w:val="single"/>
        </w:rPr>
        <w:t xml:space="preserve"> </w:t>
      </w:r>
      <w:r>
        <w:rPr>
          <w:rFonts w:hint="eastAsia" w:ascii="小标宋" w:hAnsi="小标宋" w:eastAsia="小标宋" w:cs="小标宋"/>
          <w:b w:val="0"/>
          <w:bCs/>
          <w:sz w:val="36"/>
          <w:szCs w:val="36"/>
        </w:rPr>
        <w:t>学院202</w:t>
      </w:r>
      <w:r>
        <w:rPr>
          <w:rFonts w:hint="eastAsia" w:ascii="小标宋" w:hAnsi="小标宋" w:eastAsia="小标宋" w:cs="小标宋"/>
          <w:b w:val="0"/>
          <w:bCs/>
          <w:sz w:val="36"/>
          <w:szCs w:val="36"/>
          <w:lang w:val="en-US" w:eastAsia="zh-CN"/>
        </w:rPr>
        <w:t>6</w:t>
      </w:r>
      <w:r>
        <w:rPr>
          <w:rFonts w:hint="eastAsia" w:ascii="小标宋" w:hAnsi="小标宋" w:eastAsia="小标宋" w:cs="小标宋"/>
          <w:b w:val="0"/>
          <w:bCs/>
          <w:sz w:val="36"/>
          <w:szCs w:val="36"/>
        </w:rPr>
        <w:t>年接收推免生工作安排</w:t>
      </w:r>
    </w:p>
    <w:p w14:paraId="590A3E63">
      <w:pPr>
        <w:jc w:val="center"/>
        <w:rPr>
          <w:b/>
          <w:szCs w:val="21"/>
        </w:rPr>
      </w:pPr>
    </w:p>
    <w:p w14:paraId="79083C6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根据</w:t>
      </w:r>
      <w:r>
        <w:rPr>
          <w:rFonts w:hint="eastAsia" w:ascii="仿宋_GB2312" w:hAnsi="仿宋_GB2312" w:eastAsia="仿宋_GB2312" w:cs="仿宋_GB2312"/>
          <w:bCs/>
          <w:sz w:val="24"/>
          <w:szCs w:val="24"/>
        </w:rPr>
        <w:t>教育部</w:t>
      </w:r>
      <w:r>
        <w:rPr>
          <w:rFonts w:hint="eastAsia" w:ascii="仿宋_GB2312" w:hAnsi="仿宋_GB2312" w:eastAsia="仿宋_GB2312" w:cs="仿宋_GB2312"/>
          <w:sz w:val="24"/>
          <w:szCs w:val="24"/>
        </w:rPr>
        <w:t>、四川省教育考试院、</w:t>
      </w:r>
      <w:r>
        <w:rPr>
          <w:rFonts w:hint="eastAsia" w:ascii="仿宋_GB2312" w:hAnsi="仿宋_GB2312" w:eastAsia="仿宋_GB2312" w:cs="仿宋_GB2312"/>
          <w:bCs/>
          <w:sz w:val="24"/>
          <w:szCs w:val="24"/>
        </w:rPr>
        <w:t>四川师范大学202</w:t>
      </w:r>
      <w:r>
        <w:rPr>
          <w:rFonts w:hint="eastAsia" w:ascii="仿宋_GB2312" w:hAnsi="仿宋_GB2312" w:eastAsia="仿宋_GB2312" w:cs="仿宋_GB2312"/>
          <w:bCs/>
          <w:sz w:val="24"/>
          <w:szCs w:val="24"/>
          <w:lang w:val="en-US" w:eastAsia="zh-CN"/>
        </w:rPr>
        <w:t>6</w:t>
      </w:r>
      <w:r>
        <w:rPr>
          <w:rFonts w:hint="eastAsia" w:ascii="仿宋_GB2312" w:hAnsi="仿宋_GB2312" w:eastAsia="仿宋_GB2312" w:cs="仿宋_GB2312"/>
          <w:bCs/>
          <w:sz w:val="24"/>
          <w:szCs w:val="24"/>
        </w:rPr>
        <w:t>年接收</w:t>
      </w:r>
      <w:r>
        <w:rPr>
          <w:rFonts w:hint="eastAsia" w:ascii="仿宋_GB2312" w:hAnsi="仿宋_GB2312" w:eastAsia="仿宋_GB2312" w:cs="仿宋_GB2312"/>
          <w:bCs/>
          <w:sz w:val="24"/>
          <w:szCs w:val="24"/>
          <w:lang w:val="en-US" w:eastAsia="zh-CN"/>
        </w:rPr>
        <w:t>推荐免试</w:t>
      </w:r>
      <w:r>
        <w:rPr>
          <w:rFonts w:hint="eastAsia" w:ascii="仿宋_GB2312" w:hAnsi="仿宋_GB2312" w:eastAsia="仿宋_GB2312" w:cs="仿宋_GB2312"/>
          <w:bCs/>
          <w:sz w:val="24"/>
          <w:szCs w:val="24"/>
        </w:rPr>
        <w:t>生工作相关文件精神，结合我院实际情况，今年工作安排如下</w:t>
      </w:r>
      <w:r>
        <w:rPr>
          <w:rFonts w:hint="eastAsia" w:ascii="仿宋_GB2312" w:hAnsi="仿宋_GB2312" w:eastAsia="仿宋_GB2312" w:cs="仿宋_GB2312"/>
          <w:sz w:val="24"/>
          <w:szCs w:val="24"/>
        </w:rPr>
        <w:t>：</w:t>
      </w:r>
    </w:p>
    <w:p w14:paraId="4C01E62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一、考生准备</w:t>
      </w:r>
    </w:p>
    <w:p w14:paraId="7FE6482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参考《</w:t>
      </w:r>
      <w:r>
        <w:rPr>
          <w:rFonts w:hint="eastAsia" w:ascii="仿宋_GB2312" w:hAnsi="仿宋_GB2312" w:eastAsia="仿宋_GB2312" w:cs="仿宋_GB2312"/>
          <w:sz w:val="24"/>
          <w:szCs w:val="24"/>
          <w:lang w:val="en-US" w:eastAsia="zh-CN"/>
        </w:rPr>
        <w:t>四川师范大学2026年接收推荐免试攻读硕士学位研究生和直接攻读博士学位研究生章程</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接到复试通知的推免生请于2025年9月28日15：00——17：00，到服装与设计艺术学院（成龙校区尚美楼南402）报到，报到时需提交以下书面材料：</w:t>
      </w:r>
    </w:p>
    <w:p w14:paraId="299D0953">
      <w:pPr>
        <w:numPr>
          <w:ilvl w:val="0"/>
          <w:numId w:val="0"/>
        </w:numPr>
        <w:spacing w:line="500" w:lineRule="exact"/>
        <w:ind w:firstLine="480" w:firstLineChars="20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1.学生证、第二代身份证复印件。</w:t>
      </w:r>
    </w:p>
    <w:p w14:paraId="6E64D9FA">
      <w:pPr>
        <w:numPr>
          <w:ilvl w:val="0"/>
          <w:numId w:val="0"/>
        </w:numPr>
        <w:spacing w:line="500" w:lineRule="exact"/>
        <w:ind w:firstLine="480" w:firstLineChars="20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2.本科学习期间成绩单1份（加盖学校教务部门公章）。</w:t>
      </w:r>
    </w:p>
    <w:p w14:paraId="63C023FD">
      <w:pPr>
        <w:numPr>
          <w:ilvl w:val="0"/>
          <w:numId w:val="0"/>
        </w:numPr>
        <w:spacing w:line="500" w:lineRule="exact"/>
        <w:ind w:firstLine="480" w:firstLineChars="20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3.获得的各种奖励、发表的论文等科研成果原件+复印件。</w:t>
      </w:r>
    </w:p>
    <w:p w14:paraId="406A8A3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二、具体安排</w:t>
      </w:r>
    </w:p>
    <w:p w14:paraId="0FA91C4A">
      <w:pPr>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1.9月28日14:00前，联系所有考生。</w:t>
      </w:r>
    </w:p>
    <w:p w14:paraId="410FFCE9">
      <w:pPr>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2.9月28日15:00—17:00，考生现场报到，进行资格审查。</w:t>
      </w:r>
    </w:p>
    <w:p w14:paraId="2D9F0794">
      <w:pPr>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3.9月29日，上午09:00—12:00，专业笔试，考试地点：尚美楼东403。</w:t>
      </w:r>
    </w:p>
    <w:p w14:paraId="75FF6390">
      <w:pPr>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4.9月29日，下午14:30，综合面试，面试地点：尚美楼南403会议室。</w:t>
      </w:r>
    </w:p>
    <w:p w14:paraId="3B426CA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跨专业加试科目及办法</w:t>
      </w:r>
    </w:p>
    <w:p w14:paraId="18942B8E">
      <w:pPr>
        <w:keepNext w:val="0"/>
        <w:keepLines w:val="0"/>
        <w:pageBreakBefore w:val="0"/>
        <w:numPr>
          <w:ilvl w:val="0"/>
          <w:numId w:val="0"/>
        </w:numPr>
        <w:kinsoku/>
        <w:overflowPunct/>
        <w:topLinePunct w:val="0"/>
        <w:autoSpaceDE/>
        <w:autoSpaceDN/>
        <w:bidi w:val="0"/>
        <w:adjustRightInd/>
        <w:snapToGrid/>
        <w:spacing w:line="360" w:lineRule="exact"/>
        <w:ind w:firstLine="480" w:firstLineChars="20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shd w:val="clear" w:color="auto" w:fill="FFFFFF"/>
        </w:rPr>
        <w:t>跨专业报考的考生需参加加试，加试科目按学校招生章程执行。</w:t>
      </w:r>
    </w:p>
    <w:p w14:paraId="7E4E397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四、加分标准说明</w:t>
      </w:r>
    </w:p>
    <w:p w14:paraId="19FFC0C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参考《</w:t>
      </w:r>
      <w:r>
        <w:rPr>
          <w:rFonts w:hint="eastAsia" w:ascii="仿宋_GB2312" w:hAnsi="仿宋_GB2312" w:eastAsia="仿宋_GB2312" w:cs="仿宋_GB2312"/>
          <w:sz w:val="24"/>
          <w:szCs w:val="24"/>
          <w:lang w:val="en-US" w:eastAsia="zh-CN"/>
        </w:rPr>
        <w:t>四川师范大学2026年接收推荐免试攻读硕士学位研究生和直接攻读博士学位研究生章程</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w:t>
      </w:r>
    </w:p>
    <w:p w14:paraId="0392983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五、考生</w:t>
      </w:r>
      <w:r>
        <w:rPr>
          <w:rFonts w:hint="eastAsia" w:ascii="黑体" w:hAnsi="黑体" w:eastAsia="黑体" w:cs="黑体"/>
          <w:b w:val="0"/>
          <w:bCs/>
          <w:sz w:val="24"/>
          <w:szCs w:val="24"/>
          <w:lang w:val="en-US" w:eastAsia="zh-CN"/>
        </w:rPr>
        <w:t>复试</w:t>
      </w:r>
      <w:r>
        <w:rPr>
          <w:rFonts w:hint="eastAsia" w:ascii="黑体" w:hAnsi="黑体" w:eastAsia="黑体" w:cs="黑体"/>
          <w:b w:val="0"/>
          <w:bCs/>
          <w:sz w:val="24"/>
          <w:szCs w:val="24"/>
        </w:rPr>
        <w:t>总成绩公布</w:t>
      </w:r>
    </w:p>
    <w:p w14:paraId="29E713C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需告知考生</w:t>
      </w:r>
      <w:r>
        <w:rPr>
          <w:rFonts w:hint="eastAsia" w:ascii="仿宋_GB2312" w:hAnsi="仿宋_GB2312" w:eastAsia="仿宋_GB2312" w:cs="仿宋_GB2312"/>
          <w:sz w:val="24"/>
          <w:szCs w:val="24"/>
          <w:lang w:val="en-US" w:eastAsia="zh-CN"/>
        </w:rPr>
        <w:t>复试</w:t>
      </w:r>
      <w:r>
        <w:rPr>
          <w:rFonts w:hint="eastAsia" w:ascii="仿宋_GB2312" w:hAnsi="仿宋_GB2312" w:eastAsia="仿宋_GB2312" w:cs="仿宋_GB2312"/>
          <w:sz w:val="24"/>
          <w:szCs w:val="24"/>
        </w:rPr>
        <w:t>成绩公布时间</w:t>
      </w:r>
      <w:r>
        <w:rPr>
          <w:rFonts w:hint="eastAsia" w:ascii="仿宋_GB2312" w:hAnsi="仿宋_GB2312" w:eastAsia="仿宋_GB2312" w:cs="仿宋_GB2312"/>
          <w:sz w:val="24"/>
          <w:szCs w:val="24"/>
          <w:lang w:val="en-US" w:eastAsia="zh-CN"/>
        </w:rPr>
        <w:t>为2025年10月1日前，本次复试仅公布</w:t>
      </w:r>
      <w:r>
        <w:rPr>
          <w:rFonts w:hint="eastAsia" w:ascii="仿宋_GB2312" w:hAnsi="仿宋_GB2312" w:eastAsia="仿宋_GB2312" w:cs="仿宋_GB2312"/>
          <w:sz w:val="24"/>
          <w:szCs w:val="24"/>
        </w:rPr>
        <w:t>考生姓名、报考专业或方向、</w:t>
      </w:r>
      <w:r>
        <w:rPr>
          <w:rFonts w:hint="eastAsia" w:ascii="仿宋_GB2312" w:hAnsi="仿宋_GB2312" w:eastAsia="仿宋_GB2312" w:cs="仿宋_GB2312"/>
          <w:sz w:val="24"/>
          <w:szCs w:val="24"/>
          <w:lang w:val="en-US" w:eastAsia="zh-CN"/>
        </w:rPr>
        <w:t>复试</w:t>
      </w:r>
      <w:r>
        <w:rPr>
          <w:rFonts w:hint="eastAsia" w:ascii="仿宋_GB2312" w:hAnsi="仿宋_GB2312" w:eastAsia="仿宋_GB2312" w:cs="仿宋_GB2312"/>
          <w:sz w:val="24"/>
          <w:szCs w:val="24"/>
        </w:rPr>
        <w:t>成绩、总成绩及排名</w:t>
      </w:r>
      <w:r>
        <w:rPr>
          <w:rFonts w:hint="eastAsia" w:ascii="仿宋_GB2312" w:hAnsi="仿宋_GB2312" w:eastAsia="仿宋_GB2312" w:cs="仿宋_GB2312"/>
          <w:sz w:val="24"/>
          <w:szCs w:val="24"/>
          <w:lang w:eastAsia="zh-CN"/>
        </w:rPr>
        <w:t>。</w:t>
      </w:r>
    </w:p>
    <w:p w14:paraId="20EDCAC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咨询投诉电话和电子邮箱</w:t>
      </w:r>
    </w:p>
    <w:p w14:paraId="442C675F">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咨询电话：028-84685672</w:t>
      </w:r>
    </w:p>
    <w:p w14:paraId="17108A62">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投诉电话：028-84685158</w:t>
      </w:r>
    </w:p>
    <w:p w14:paraId="118CD06D">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监督电话：028-84682768</w:t>
      </w:r>
    </w:p>
    <w:p w14:paraId="2857DDDC">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电子邮箱：</w:t>
      </w:r>
      <w:r>
        <w:rPr>
          <w:rFonts w:hint="eastAsia" w:ascii="仿宋_GB2312" w:hAnsi="仿宋_GB2312" w:eastAsia="仿宋_GB2312" w:cs="仿宋_GB2312"/>
          <w:b w:val="0"/>
          <w:bCs/>
          <w:sz w:val="24"/>
          <w:szCs w:val="24"/>
          <w:lang w:val="en-US" w:eastAsia="zh-CN"/>
        </w:rPr>
        <w:fldChar w:fldCharType="begin"/>
      </w:r>
      <w:r>
        <w:rPr>
          <w:rFonts w:hint="eastAsia" w:ascii="仿宋_GB2312" w:hAnsi="仿宋_GB2312" w:eastAsia="仿宋_GB2312" w:cs="仿宋_GB2312"/>
          <w:b w:val="0"/>
          <w:bCs/>
          <w:sz w:val="24"/>
          <w:szCs w:val="24"/>
          <w:lang w:val="en-US" w:eastAsia="zh-CN"/>
        </w:rPr>
        <w:instrText xml:space="preserve"> HYPERLINK "mailto:350768243@qq.com" </w:instrText>
      </w:r>
      <w:r>
        <w:rPr>
          <w:rFonts w:hint="eastAsia" w:ascii="仿宋_GB2312" w:hAnsi="仿宋_GB2312" w:eastAsia="仿宋_GB2312" w:cs="仿宋_GB2312"/>
          <w:b w:val="0"/>
          <w:bCs/>
          <w:sz w:val="24"/>
          <w:szCs w:val="24"/>
          <w:lang w:val="en-US" w:eastAsia="zh-CN"/>
        </w:rPr>
        <w:fldChar w:fldCharType="separate"/>
      </w:r>
      <w:r>
        <w:rPr>
          <w:rStyle w:val="8"/>
          <w:rFonts w:hint="eastAsia" w:ascii="仿宋_GB2312" w:hAnsi="仿宋_GB2312" w:eastAsia="仿宋_GB2312" w:cs="仿宋_GB2312"/>
          <w:b w:val="0"/>
          <w:bCs/>
          <w:sz w:val="24"/>
          <w:szCs w:val="24"/>
          <w:lang w:val="en-US" w:eastAsia="zh-CN"/>
        </w:rPr>
        <w:t>350768243@qq.com</w:t>
      </w:r>
      <w:r>
        <w:rPr>
          <w:rFonts w:hint="eastAsia" w:ascii="仿宋_GB2312" w:hAnsi="仿宋_GB2312" w:eastAsia="仿宋_GB2312" w:cs="仿宋_GB2312"/>
          <w:b w:val="0"/>
          <w:bCs/>
          <w:sz w:val="24"/>
          <w:szCs w:val="24"/>
          <w:lang w:val="en-US" w:eastAsia="zh-CN"/>
        </w:rPr>
        <w:fldChar w:fldCharType="end"/>
      </w:r>
    </w:p>
    <w:p w14:paraId="17C304FE">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通讯地址：成都市龙泉驿区成龙大道二段1819号四川师范大学成龙校区尚美楼南402 （收件人：罗老师，电话13699468226）</w:t>
      </w:r>
    </w:p>
    <w:p w14:paraId="7370BB4C">
      <w:pPr>
        <w:numPr>
          <w:ilvl w:val="0"/>
          <w:numId w:val="0"/>
        </w:numPr>
        <w:spacing w:line="500" w:lineRule="exact"/>
        <w:ind w:firstLine="480" w:firstLineChars="200"/>
        <w:jc w:val="left"/>
        <w:rPr>
          <w:rFonts w:hint="eastAsia" w:ascii="仿宋_GB2312" w:hAnsi="仿宋_GB2312" w:eastAsia="仿宋_GB2312" w:cs="仿宋_GB2312"/>
          <w:b w:val="0"/>
          <w:bCs/>
          <w:sz w:val="24"/>
          <w:szCs w:val="24"/>
          <w:lang w:val="en-US" w:eastAsia="zh-CN"/>
        </w:rPr>
      </w:pPr>
    </w:p>
    <w:p w14:paraId="5D88EAD7">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附件 </w:t>
      </w:r>
    </w:p>
    <w:p w14:paraId="47B0ED11">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 拟录取考生注意事项参考《</w:t>
      </w:r>
      <w:r>
        <w:rPr>
          <w:rFonts w:hint="eastAsia" w:ascii="仿宋_GB2312" w:hAnsi="仿宋_GB2312" w:eastAsia="仿宋_GB2312" w:cs="仿宋_GB2312"/>
          <w:sz w:val="24"/>
          <w:szCs w:val="24"/>
          <w:lang w:val="en-US" w:eastAsia="zh-CN"/>
        </w:rPr>
        <w:t>四川师范大学2026年接收推荐免试攻读硕士学位研究生和直接攻读博士学位研究生章程</w:t>
      </w:r>
      <w:r>
        <w:rPr>
          <w:rFonts w:hint="eastAsia" w:ascii="仿宋_GB2312" w:hAnsi="仿宋_GB2312" w:eastAsia="仿宋_GB2312" w:cs="仿宋_GB2312"/>
          <w:sz w:val="24"/>
          <w:szCs w:val="24"/>
        </w:rPr>
        <w:t>》</w:t>
      </w:r>
      <w:r>
        <w:rPr>
          <w:rFonts w:hint="eastAsia" w:ascii="仿宋_GB2312" w:hAnsi="仿宋_GB2312" w:eastAsia="仿宋_GB2312" w:cs="仿宋_GB2312"/>
          <w:b/>
          <w:bCs/>
          <w:sz w:val="13"/>
          <w:szCs w:val="13"/>
          <w:lang w:eastAsia="zh-CN"/>
        </w:rPr>
        <w:t>（https://yjsc.sicnu.edu.cn/p/0/?StId=st_app_news_i_x638937922033612090）</w:t>
      </w:r>
    </w:p>
    <w:p w14:paraId="698382C2">
      <w:pPr>
        <w:keepNext w:val="0"/>
        <w:keepLines w:val="0"/>
        <w:pageBreakBefore w:val="0"/>
        <w:widowControl w:val="0"/>
        <w:kinsoku/>
        <w:wordWrap/>
        <w:overflowPunct/>
        <w:topLinePunct w:val="0"/>
        <w:autoSpaceDE/>
        <w:autoSpaceDN/>
        <w:bidi w:val="0"/>
        <w:adjustRightInd/>
        <w:snapToGrid/>
        <w:spacing w:line="440" w:lineRule="exact"/>
        <w:ind w:right="578"/>
        <w:jc w:val="left"/>
        <w:textAlignment w:val="auto"/>
        <w:rPr>
          <w:rStyle w:val="7"/>
          <w:rFonts w:hint="eastAsia" w:ascii="华文仿宋" w:hAnsi="华文仿宋" w:eastAsia="华文仿宋"/>
          <w:b w:val="0"/>
          <w:sz w:val="11"/>
          <w:szCs w:val="11"/>
        </w:rPr>
      </w:pPr>
    </w:p>
    <w:p w14:paraId="753C47A8">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rPr>
      </w:pPr>
      <w:r>
        <w:rPr>
          <w:rFonts w:hint="eastAsia" w:ascii="华文仿宋" w:hAnsi="华文仿宋" w:eastAsia="华文仿宋"/>
          <w:sz w:val="32"/>
          <w:szCs w:val="32"/>
          <w:u w:val="single"/>
        </w:rPr>
        <w:t xml:space="preserve">  </w:t>
      </w:r>
      <w:r>
        <w:rPr>
          <w:rFonts w:hint="eastAsia" w:ascii="华文仿宋" w:hAnsi="华文仿宋" w:eastAsia="华文仿宋"/>
          <w:sz w:val="32"/>
          <w:szCs w:val="32"/>
          <w:u w:val="single"/>
          <w:lang w:val="en-US" w:eastAsia="zh-CN"/>
        </w:rPr>
        <w:t>服装与设计艺术</w:t>
      </w:r>
      <w:r>
        <w:rPr>
          <w:rFonts w:hint="eastAsia" w:ascii="华文仿宋" w:hAnsi="华文仿宋" w:eastAsia="华文仿宋"/>
          <w:sz w:val="32"/>
          <w:szCs w:val="32"/>
          <w:u w:val="single"/>
        </w:rPr>
        <w:t xml:space="preserve"> </w:t>
      </w:r>
      <w:r>
        <w:rPr>
          <w:rStyle w:val="7"/>
          <w:rFonts w:hint="eastAsia" w:ascii="华文仿宋" w:hAnsi="华文仿宋" w:eastAsia="华文仿宋"/>
          <w:b w:val="0"/>
          <w:sz w:val="28"/>
          <w:szCs w:val="28"/>
        </w:rPr>
        <w:t>学院研究生招生工作小组</w:t>
      </w:r>
    </w:p>
    <w:p w14:paraId="2495E98D">
      <w:pPr>
        <w:keepNext w:val="0"/>
        <w:keepLines w:val="0"/>
        <w:pageBreakBefore w:val="0"/>
        <w:widowControl w:val="0"/>
        <w:kinsoku/>
        <w:wordWrap w:val="0"/>
        <w:overflowPunct/>
        <w:topLinePunct w:val="0"/>
        <w:autoSpaceDE/>
        <w:autoSpaceDN/>
        <w:bidi w:val="0"/>
        <w:adjustRightInd/>
        <w:snapToGrid/>
        <w:spacing w:line="440" w:lineRule="exact"/>
        <w:ind w:left="1648" w:leftChars="785"/>
        <w:jc w:val="right"/>
        <w:textAlignment w:val="auto"/>
        <w:rPr>
          <w:rFonts w:hint="eastAsia" w:ascii="华文仿宋" w:hAnsi="华文仿宋" w:eastAsia="华文仿宋"/>
          <w:color w:val="000000" w:themeColor="text1"/>
          <w:sz w:val="28"/>
          <w:szCs w:val="28"/>
          <w14:textFill>
            <w14:solidFill>
              <w14:schemeClr w14:val="tx1"/>
            </w14:solidFill>
          </w14:textFill>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w:t>
      </w:r>
      <w:r>
        <w:rPr>
          <w:rStyle w:val="7"/>
          <w:rFonts w:hint="eastAsia" w:ascii="华文仿宋" w:hAnsi="华文仿宋" w:eastAsia="华文仿宋"/>
          <w:b w:val="0"/>
          <w:sz w:val="28"/>
          <w:szCs w:val="28"/>
          <w:lang w:val="en-US" w:eastAsia="zh-CN"/>
        </w:rPr>
        <w:t>5</w:t>
      </w:r>
      <w:r>
        <w:rPr>
          <w:rStyle w:val="7"/>
          <w:rFonts w:hint="eastAsia" w:ascii="华文仿宋" w:hAnsi="华文仿宋" w:eastAsia="华文仿宋"/>
          <w:b w:val="0"/>
          <w:sz w:val="28"/>
          <w:szCs w:val="28"/>
        </w:rPr>
        <w:t>年9月</w:t>
      </w:r>
      <w:r>
        <w:rPr>
          <w:rStyle w:val="7"/>
          <w:rFonts w:hint="eastAsia" w:ascii="华文仿宋" w:hAnsi="华文仿宋" w:eastAsia="华文仿宋"/>
          <w:b w:val="0"/>
          <w:sz w:val="28"/>
          <w:szCs w:val="28"/>
          <w:lang w:val="en-US" w:eastAsia="zh-CN"/>
        </w:rPr>
        <w:t>22</w:t>
      </w:r>
      <w:bookmarkStart w:id="0" w:name="_GoBack"/>
      <w:bookmarkEnd w:id="0"/>
      <w:r>
        <w:rPr>
          <w:rStyle w:val="7"/>
          <w:rFonts w:hint="eastAsia" w:ascii="华文仿宋" w:hAnsi="华文仿宋" w:eastAsia="华文仿宋"/>
          <w:b w:val="0"/>
          <w:sz w:val="28"/>
          <w:szCs w:val="28"/>
        </w:rPr>
        <w:t>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DD26630"/>
    <w:rsid w:val="0E8D41E4"/>
    <w:rsid w:val="170E0341"/>
    <w:rsid w:val="178110B0"/>
    <w:rsid w:val="2A8910EC"/>
    <w:rsid w:val="32BB14A1"/>
    <w:rsid w:val="4C09758F"/>
    <w:rsid w:val="52861EC9"/>
    <w:rsid w:val="53204BC9"/>
    <w:rsid w:val="5C721EAE"/>
    <w:rsid w:val="77B56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672</Words>
  <Characters>880</Characters>
  <Lines>3</Lines>
  <Paragraphs>1</Paragraphs>
  <TotalTime>4</TotalTime>
  <ScaleCrop>false</ScaleCrop>
  <LinksUpToDate>false</LinksUpToDate>
  <CharactersWithSpaces>889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2025-09-06T11:11:00Z</cp:lastPrinted>
  <dcterms:modified xsi:type="dcterms:W3CDTF">2025-09-22T07:06:07Z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5475496CF18343D6A8E8063A67BFCB6F_13</vt:lpwstr>
  </property>
</Properties>
</file>