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沈阳建筑大学2026年接收优秀应届本科毕业生免试攻读硕士学位研究生招生章程</w:t>
      </w:r>
    </w:p>
    <w:p>
      <w:pPr>
        <w:jc w:val="both"/>
        <w:ind w:firstLine="480"/>
        <w:spacing w:line="360" w:lineRule="auto"/>
      </w:pPr>
      <w:r>
        <w:rPr>
          <w:rFonts w:ascii="Times New Roman" w:eastAsia="宋体"/>
          <w:sz w:val="24"/>
        </w:rPr>
        <w:t xml:space="preserve">根据教育部有关文件精神，为做好学校2026年接收推免生工作，特制定本章程。</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沈阳建筑大学2026年接收推荐免试攻读硕士学位研究生专业目录》。各专业接收推免生人数一般不超过该专业招生计划的百分之五十。本年度接收推免生专业不含一百二十五六百零一工程管理专业。</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（三）本科阶段学习成绩优秀，专业基础扎实，具有较强的科研创新潜质与专业能力倾向；</w:t>
      </w:r>
    </w:p>
    <w:p>
      <w:pPr>
        <w:jc w:val="both"/>
        <w:ind w:firstLine="480"/>
        <w:spacing w:line="360" w:lineRule="auto"/>
      </w:pPr>
      <w:r>
        <w:rPr>
          <w:rFonts w:ascii="Times New Roman" w:eastAsia="宋体"/>
          <w:sz w:val="24"/>
        </w:rPr>
        <w:t xml:space="preserve">（四）诚实守信，学风端正，无任何考试作弊和剽窃他人学术成果记录。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已被学校接收的推免生，不得再报名参加当年硕士研究生招生考试，否则取消其推免录取资格。对弄虚作假者，一经查实，取消录取资格。本章程由研究生院负责解释。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沈阳建筑大学2026年接收优秀应届本科毕业生免试攻读硕士学位研究生招生章程</dc:title>
  <dc:creator>保研信息采集工具</dc:creator>
  <cp:lastModifiedBy>保研信息采集工具</cp:lastModifiedBy>
  <dcterms:created xsi:type="dcterms:W3CDTF">2026-09-12T02:31:00Z</dcterms:created>
  <dcterms:modified xsi:type="dcterms:W3CDTF">2026-09-12T02:31:00Z</dcterms:modified>
</cp:coreProperties>
</file>