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沈阳药科大学2026年接收优秀应届本科毕业生推荐免试攻读硕士研究生（含直博生）章程</w:t>
      </w:r>
    </w:p>
    <w:p>
      <w:pPr>
        <w:spacing w:before="120" w:after="60"/>
        <w:ind w:firstLine="480"/>
      </w:pPr>
      <w:r>
        <w:rPr>
          <w:rFonts w:ascii="Times New Roman" w:eastAsia="黑体"/>
          <w:b/>
          <w:sz w:val="28"/>
        </w:rPr>
        <w:t xml:space="preserve">第一章  组织工作</w:t>
      </w:r>
    </w:p>
    <w:p>
      <w:pPr>
        <w:jc w:val="both"/>
        <w:ind w:firstLine="480"/>
        <w:spacing w:line="360" w:lineRule="auto"/>
      </w:pPr>
      <w:r>
        <w:rPr>
          <w:rFonts w:ascii="Times New Roman" w:eastAsia="宋体"/>
          <w:sz w:val="24"/>
        </w:rPr>
        <w:t xml:space="preserve">学校成立推免生接收工作委员会，统一组织和领导学校2026年优秀应届本科毕业生推荐免试攻读硕士学位研究生（以下简称“推免生”）接收工作。研究生院负责推免生接收工作的组织管理和政策咨询等工作。各学院成立推免生接收工作委员会，负责组织领导本学院招生学科推免生接收工作，包括制定本学院推免生（含直博生）考核办法、审核报名信息、确定复试名单、组织考核、确定拟录取名单等。</w:t>
      </w:r>
    </w:p>
    <w:p>
      <w:pPr>
        <w:spacing w:before="120" w:after="60"/>
        <w:ind w:firstLine="480"/>
      </w:pPr>
      <w:r>
        <w:rPr>
          <w:rFonts w:ascii="Times New Roman" w:eastAsia="黑体"/>
          <w:b/>
          <w:sz w:val="28"/>
        </w:rPr>
        <w:t xml:space="preserve">第二章  接收办法</w:t>
      </w:r>
    </w:p>
    <w:p>
      <w:pPr>
        <w:jc w:val="both"/>
        <w:ind w:firstLine="480"/>
        <w:spacing w:line="360" w:lineRule="auto"/>
      </w:pPr>
      <w:r>
        <w:rPr>
          <w:rFonts w:ascii="Times New Roman" w:eastAsia="宋体"/>
          <w:sz w:val="24"/>
        </w:rPr>
        <w:t xml:space="preserve">基本条件：拥护中国共产党的领导，遵纪守法，品行良好，诚实守信，学风端正，身心健康；本科阶段学习成绩优异，专业排名名列前茅，且没有不及格现象；在校期间未受过任何纪律处分，能正常获得本科毕业证书和学士学位证书；纳入国家普通本科招生计划录取，并可获得所在本科学校推荐免试资格的优秀应届本科毕业生；身体健康状况符合教育部等部门制定的《普通高等学校招生体检工作指导意见》，符合学校2026年研究生招生简章中规定的其他报考条件；学习成绩优异，有较突出的专业素质，具有研究生培养潜质，在校期间在全国学术竞赛等活动表现突出者优先考虑。申请直博的推免生，须有较突出的科研能力和专业素质，具有相应专业博士生培养潜质，学习成绩优异，原则上本科推荐环节总评成绩在本专业排名在前20%（含）；各类国家级基地班或入选拔尖创新人才计划的推免生本科推荐环节总评成绩的专业排名应在前50%（含），特别优秀的生源其本科推荐环节总评成绩排名可以适当放宽。</w:t>
      </w:r>
    </w:p>
    <w:p>
      <w:pPr>
        <w:jc w:val="both"/>
        <w:ind w:firstLine="480"/>
        <w:spacing w:line="360" w:lineRule="auto"/>
      </w:pPr>
      <w:r>
        <w:rPr>
          <w:rFonts w:ascii="Times New Roman" w:eastAsia="宋体"/>
          <w:sz w:val="24"/>
        </w:rPr>
        <w:t xml:space="preserve">接收推免生的范围和比例：学校所有招生专业均接收推免生，其中药学、中药学一级学科博士点及下设二级学科博士点的学科专业内可接收直博生；通过博士研究生导师年度招生资格审定，并拥有当年博士研究生招生计划、年龄在60周岁以下的校内专职博士生导师可以接收直博生；各学院接收硕士推免生的人数，一般不超过各学院招生人数的50%，各招生学科应预备一定比例招生计划用于招收统考考生；各学院通过直接攻博招收的博士生规模原则上不超过当年博士招生计划的20%。</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沈阳药科大学2026年接收优秀应届本科毕业生推荐免试攻读硕士研究生（含直博生）章程</dc:title>
  <dc:creator>保研信息采集工具</dc:creator>
  <cp:lastModifiedBy>保研信息采集工具</cp:lastModifiedBy>
  <dcterms:created xsi:type="dcterms:W3CDTF">2026-09-12T09:22:23Z</dcterms:created>
  <dcterms:modified xsi:type="dcterms:W3CDTF">2026-09-12T09:22:23Z</dcterms:modified>
</cp:coreProperties>
</file>