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外国语学院2026届本科毕业生推免遴选工作实施方案-河北经贸大学外国语学院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外国语学院2026届本科毕业生推免遴选工作实施方案已发布，正文未展开具体内容，详见附件。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发布单位：河北经贸大学外国语学院。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适用对象：外国语学院2026届本科毕业生。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发布时间：2025-09-03。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二、材料获取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方案全文见附件：外国语学院2026届本科毕业生推免遴选工作实施方案.pdf。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正文未列出申请条件、报名时间、活动时间、接收条件、流程、材料清单、时间节点、名额及联系方式等具体信息，需查阅上述附件。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