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材料与能源学院柳清菊团队何天威副教授在 Angewandte Chemie、ACS Catalysis上发表单原子合金催化剂研究新进展</w:t>
      </w:r>
    </w:p>
    <w:p>
      <w:pPr>
        <w:spacing w:after="80" w:lineRule="auto" w:line="360"/>
        <w:ind w:firstLine="482"/>
        <w:jc w:val="both"/>
      </w:pPr>
      <w:r>
        <w:rPr>
          <w:rFonts w:ascii="Times New Roman" w:hAnsi="Times New Roman" w:eastAsia="宋体"/>
          <w:b w:val="0"/>
          <w:sz w:val="24"/>
        </w:rPr>
        <w:t>材料与能源学院热忱欢迎省内外各高校推免生申请我院。根据教育部关于推免工作的文件精神和《云南大学2026年接收优秀应届本科毕业生免试攻读研究生（含直博生）章程》，为切实做好相关工作，保证云南大学材料与能源学院接收推荐免试研究生工作的科学、规范、公开、公平、公正，特制定本实施细则。</w:t>
      </w:r>
    </w:p>
    <w:p>
      <w:pPr>
        <w:spacing w:after="80" w:lineRule="auto" w:line="360"/>
        <w:ind w:firstLine="482"/>
        <w:jc w:val="both"/>
      </w:pPr>
      <w:r>
        <w:rPr>
          <w:rFonts w:ascii="Times New Roman" w:hAnsi="Times New Roman" w:eastAsia="宋体"/>
          <w:b w:val="0"/>
          <w:sz w:val="24"/>
        </w:rPr>
        <w:t>发布日期（推定）：2025年7月15日</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材料科学与工程学科是云南大学的重点建设学科，具有悠久而辉煌的历史。本学科现有84名专任教师，教授人数比例24.5%，博士学位教师比例90%，非本单位教育经历教师比例86.4%。学科带头人和学术骨干均为教育部新世纪优秀人才、中科院百人计划、青年千人、云岭学者、云南省中青年学术和技术带头人等知名专家。建有国家光电子能源材料国际联合研究中心、云南省微纳材料与技术重点实验室、云南省碳中和绿色低碳技术重点实验室、云南省电磁材料与器件重点实验室、云南省先进能源材料国际联合研究中心、云南省材料基因工程（计算）中心、云南省铜基及特种先进导电材料工程实验室、云南大学电镜中心等。本学科已形成体现材料学科发展前沿和地方资源经济特色的“厚基础、重实践、精业务、强创造”人才培养模式。</w:t>
      </w:r>
    </w:p>
    <w:p>
      <w:pPr>
        <w:spacing w:after="80" w:lineRule="auto" w:line="360"/>
        <w:ind w:firstLine="482"/>
        <w:jc w:val="both"/>
      </w:pPr>
      <w:r>
        <w:rPr>
          <w:rFonts w:ascii="Times New Roman" w:hAnsi="Times New Roman" w:eastAsia="宋体"/>
          <w:b w:val="0"/>
          <w:sz w:val="24"/>
        </w:rPr>
        <w:t>本学科在坚持传统优势、开展应用基础研究的同时，结合地方经济建设，形成了自身的特色和优势：（1）瞄准国际前沿，开展生态环境材料、新型能源材料、传感材料与器件、光电材料等方向的研究，在气敏传感材料、复合无机抗菌材料等方面处于国内领先或国际先进水平；（2）密切结合云南资源优势和经济发展需求，针对云南省有色、贵金属及无机非金属资源丰富、亟需相关精深加工技术等问题，与企业合作开展深加工、应用基础和技术研发，提升企业核心竞争力，并培养所需的高层次专业人才。</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推免生接收工作小组，负责推免生接收工作，审核复试名单、拟录取名单，保证推免生接收工作的顺利进行。同时，学院成立推免生接收工作申诉小组，负责处理推免生接收工作中可能产生的申诉和争议问题，切实加强对推免生接收工作的监督检查。</w:t>
      </w:r>
    </w:p>
    <w:p>
      <w:pPr>
        <w:spacing w:before="160" w:after="80" w:lineRule="auto" w:line="360"/>
        <w:jc w:val="left"/>
      </w:pPr>
      <w:r>
        <w:rPr>
          <w:rFonts w:ascii="Times New Roman" w:hAnsi="Times New Roman" w:eastAsia="宋体"/>
          <w:b/>
          <w:sz w:val="28"/>
        </w:rPr>
        <w:t>三、接收类别</w:t>
      </w:r>
    </w:p>
    <w:p>
      <w:pPr>
        <w:spacing w:after="80" w:lineRule="auto" w:line="360"/>
        <w:ind w:firstLine="482"/>
        <w:jc w:val="both"/>
      </w:pPr>
      <w:r>
        <w:rPr>
          <w:rFonts w:ascii="Times New Roman" w:hAnsi="Times New Roman" w:eastAsia="宋体"/>
          <w:b w:val="0"/>
          <w:sz w:val="24"/>
        </w:rPr>
        <w:t>（一）优秀应届本科毕业生免试攻读硕士学位研究生（以下简称推免硕士生）。</w:t>
      </w:r>
    </w:p>
    <w:p>
      <w:pPr>
        <w:spacing w:after="80" w:lineRule="auto" w:line="360"/>
        <w:ind w:firstLine="482"/>
        <w:jc w:val="both"/>
      </w:pPr>
      <w:r>
        <w:rPr>
          <w:rFonts w:ascii="Times New Roman" w:hAnsi="Times New Roman" w:eastAsia="宋体"/>
          <w:b w:val="0"/>
          <w:sz w:val="24"/>
        </w:rPr>
        <w:t>（二）优秀应届本科毕业生免试直接攻读博士学位研究生（以下简称直博生）。</w:t>
      </w:r>
    </w:p>
    <w:p>
      <w:pPr>
        <w:spacing w:after="80" w:lineRule="auto" w:line="360"/>
        <w:ind w:firstLine="482"/>
        <w:jc w:val="both"/>
      </w:pPr>
      <w:r>
        <w:rPr>
          <w:rFonts w:ascii="Times New Roman" w:hAnsi="Times New Roman" w:eastAsia="宋体"/>
          <w:b w:val="0"/>
          <w:sz w:val="24"/>
        </w:rPr>
        <w:t>我校录取的所有推免生录取类别均为全日制非定向。</w:t>
      </w:r>
    </w:p>
    <w:p>
      <w:pPr>
        <w:spacing w:before="160" w:after="80" w:lineRule="auto" w:line="360"/>
        <w:jc w:val="left"/>
      </w:pPr>
      <w:r>
        <w:rPr>
          <w:rFonts w:ascii="Times New Roman" w:hAnsi="Times New Roman" w:eastAsia="宋体"/>
          <w:b/>
          <w:sz w:val="28"/>
        </w:rPr>
        <w:t>四、接收专业及名额</w:t>
      </w:r>
    </w:p>
    <w:p>
      <w:pPr>
        <w:spacing w:after="80" w:lineRule="auto" w:line="360"/>
        <w:ind w:firstLine="482"/>
        <w:jc w:val="both"/>
      </w:pPr>
      <w:r>
        <w:rPr>
          <w:rFonts w:ascii="Times New Roman" w:hAnsi="Times New Roman" w:eastAsia="宋体"/>
          <w:b w:val="0"/>
          <w:sz w:val="24"/>
        </w:rPr>
        <w:t>（一）推免硕士生接收专业及接收名额</w:t>
      </w:r>
    </w:p>
    <w:p>
      <w:pPr>
        <w:spacing w:after="80" w:lineRule="auto" w:line="360"/>
        <w:ind w:firstLine="482"/>
        <w:jc w:val="both"/>
      </w:pPr>
      <w:r>
        <w:rPr>
          <w:rFonts w:ascii="Times New Roman" w:hAnsi="Times New Roman" w:eastAsia="宋体"/>
          <w:b w:val="0"/>
          <w:sz w:val="24"/>
        </w:rPr>
        <w:t>具体以研招网推免服务系统中可填报的专业为准。除推免硕士生外，各专业也将留出一定比例（一般为50%）的招生计划用于招收统考考生。</w:t>
      </w:r>
    </w:p>
    <w:p>
      <w:pPr>
        <w:spacing w:after="80" w:lineRule="auto" w:line="360"/>
        <w:ind w:firstLine="482"/>
        <w:jc w:val="both"/>
      </w:pPr>
      <w:r>
        <w:rPr>
          <w:rFonts w:ascii="Times New Roman" w:hAnsi="Times New Roman" w:eastAsia="宋体"/>
          <w:b w:val="0"/>
          <w:sz w:val="24"/>
        </w:rPr>
        <w:t>（二）直博生接收专业及接收名额</w:t>
      </w:r>
    </w:p>
    <w:p>
      <w:pPr>
        <w:spacing w:after="80" w:lineRule="auto" w:line="360"/>
        <w:ind w:firstLine="482"/>
        <w:jc w:val="both"/>
      </w:pPr>
      <w:r>
        <w:rPr>
          <w:rFonts w:ascii="Times New Roman" w:hAnsi="Times New Roman" w:eastAsia="宋体"/>
          <w:b w:val="0"/>
          <w:sz w:val="24"/>
        </w:rPr>
        <w:t>具体以研招网推免服务系统中可填报的专业为准。学院接收直博生人数一般不超过学院博士招生总计划的20%。</w:t>
      </w:r>
    </w:p>
    <w:p>
      <w:pPr>
        <w:spacing w:before="160" w:after="80" w:lineRule="auto" w:line="360"/>
        <w:jc w:val="left"/>
      </w:pPr>
      <w:r>
        <w:rPr>
          <w:rFonts w:ascii="Times New Roman" w:hAnsi="Times New Roman" w:eastAsia="宋体"/>
          <w:b/>
          <w:sz w:val="28"/>
        </w:rPr>
        <w:t>五、推免生相关待遇</w:t>
      </w:r>
    </w:p>
    <w:p>
      <w:pPr>
        <w:spacing w:after="80" w:lineRule="auto" w:line="360"/>
        <w:ind w:firstLine="482"/>
        <w:jc w:val="both"/>
      </w:pPr>
      <w:r>
        <w:rPr>
          <w:rFonts w:ascii="Times New Roman" w:hAnsi="Times New Roman" w:eastAsia="宋体"/>
          <w:b w:val="0"/>
          <w:sz w:val="24"/>
        </w:rPr>
        <w:t>（一）奖助学金</w:t>
      </w:r>
    </w:p>
    <w:p>
      <w:pPr>
        <w:spacing w:after="80" w:lineRule="auto" w:line="360"/>
        <w:ind w:firstLine="482"/>
        <w:jc w:val="both"/>
      </w:pPr>
      <w:r>
        <w:rPr>
          <w:rFonts w:ascii="Times New Roman" w:hAnsi="Times New Roman" w:eastAsia="宋体"/>
          <w:b w:val="0"/>
          <w:sz w:val="24"/>
        </w:rPr>
        <w:t>1. 我校研究生学业奖学金实现全覆盖。直博生入学当年可享受博士一等学业奖学金15000元；推免硕士生入学当年可以享受硕士学业奖学金一等奖8000元。次年起，学业奖学金按照学年综合测评成绩评选。</w:t>
      </w:r>
    </w:p>
    <w:p>
      <w:pPr>
        <w:spacing w:after="80" w:lineRule="auto" w:line="360"/>
        <w:ind w:firstLine="482"/>
        <w:jc w:val="both"/>
      </w:pPr>
      <w:r>
        <w:rPr>
          <w:rFonts w:ascii="Times New Roman" w:hAnsi="Times New Roman" w:eastAsia="宋体"/>
          <w:b w:val="0"/>
          <w:sz w:val="24"/>
        </w:rPr>
        <w:t>2. 直博生享受博士研究生助学金13000元/生·学年；推免硕士生享受硕士研究生助学金6000元/生·学年。</w:t>
      </w:r>
    </w:p>
    <w:p>
      <w:pPr>
        <w:spacing w:after="80" w:lineRule="auto" w:line="360"/>
        <w:ind w:firstLine="482"/>
        <w:jc w:val="both"/>
      </w:pPr>
      <w:r>
        <w:rPr>
          <w:rFonts w:ascii="Times New Roman" w:hAnsi="Times New Roman" w:eastAsia="宋体"/>
          <w:b w:val="0"/>
          <w:sz w:val="24"/>
        </w:rPr>
        <w:t>3. 除研究生国家奖学金、省政府奖学金外，我校还设置有研究生张文勋奖学金、岳虹研究生奖学金、校友励志银杏奖学金、方国瑜奖学金、熊庆来奖学金、宝钢奖学金、富滇银行奖学金等各级各类奖学金，以及省级三好学生、优秀学生干部和校级三好学生、优秀学生干部荣誉称号。</w:t>
      </w:r>
    </w:p>
    <w:p>
      <w:pPr>
        <w:spacing w:after="80" w:lineRule="auto" w:line="360"/>
        <w:ind w:firstLine="482"/>
        <w:jc w:val="both"/>
      </w:pPr>
      <w:r>
        <w:rPr>
          <w:rFonts w:ascii="Times New Roman" w:hAnsi="Times New Roman" w:eastAsia="宋体"/>
          <w:b w:val="0"/>
          <w:sz w:val="24"/>
        </w:rPr>
        <w:t>4. 优秀推免硕士生在学期间若获得我校硕博连读资格，在博士入学第一年将享受博士一等学业奖学金15000元。</w:t>
      </w:r>
    </w:p>
    <w:p>
      <w:pPr>
        <w:spacing w:after="80" w:lineRule="auto" w:line="360"/>
        <w:ind w:firstLine="482"/>
        <w:jc w:val="both"/>
      </w:pPr>
      <w:r>
        <w:rPr>
          <w:rFonts w:ascii="Times New Roman" w:hAnsi="Times New Roman" w:eastAsia="宋体"/>
          <w:b w:val="0"/>
          <w:sz w:val="24"/>
        </w:rPr>
        <w:t>以上各类奖学金的具体实施及评定办法请登录云南大学学生工作部网站（http://www.ydxsc.ynu.edu.cn/）查询。</w:t>
      </w:r>
    </w:p>
    <w:p>
      <w:pPr>
        <w:spacing w:after="80" w:lineRule="auto" w:line="360"/>
        <w:ind w:firstLine="482"/>
        <w:jc w:val="both"/>
      </w:pPr>
      <w:r>
        <w:rPr>
          <w:rFonts w:ascii="Times New Roman" w:hAnsi="Times New Roman" w:eastAsia="宋体"/>
          <w:b w:val="0"/>
          <w:sz w:val="24"/>
        </w:rPr>
        <w:t>（二）提前选修研究生课程</w:t>
      </w:r>
    </w:p>
    <w:p>
      <w:pPr>
        <w:spacing w:after="80" w:lineRule="auto" w:line="360"/>
        <w:ind w:firstLine="482"/>
        <w:jc w:val="both"/>
      </w:pPr>
      <w:r>
        <w:rPr>
          <w:rFonts w:ascii="Times New Roman" w:hAnsi="Times New Roman" w:eastAsia="宋体"/>
          <w:b w:val="0"/>
          <w:sz w:val="24"/>
        </w:rPr>
        <w:t>本科就读于云南大学的推免硕士生可申请在2026年春季学期提前选修其研究生阶段的专业课程，成绩如实记录。请于拟录取名单公示结束两周后，及时联系我院研究生秘书进行登记，由我院汇总后在12月30日前报研究生院培养办。</w:t>
      </w:r>
    </w:p>
    <w:p>
      <w:pPr>
        <w:spacing w:after="80" w:lineRule="auto" w:line="360"/>
        <w:ind w:firstLine="482"/>
        <w:jc w:val="both"/>
      </w:pPr>
      <w:r>
        <w:rPr>
          <w:rFonts w:ascii="Times New Roman" w:hAnsi="Times New Roman" w:eastAsia="宋体"/>
          <w:b w:val="0"/>
          <w:sz w:val="24"/>
        </w:rPr>
        <w:t>（三）优先选择导师</w:t>
      </w:r>
    </w:p>
    <w:p>
      <w:pPr>
        <w:spacing w:after="80" w:lineRule="auto" w:line="360"/>
        <w:ind w:firstLine="482"/>
        <w:jc w:val="both"/>
      </w:pPr>
      <w:r>
        <w:rPr>
          <w:rFonts w:ascii="Times New Roman" w:hAnsi="Times New Roman" w:eastAsia="宋体"/>
          <w:b w:val="0"/>
          <w:sz w:val="24"/>
        </w:rPr>
        <w:t>推免生优先向优秀导师推荐。</w:t>
      </w:r>
    </w:p>
    <w:p>
      <w:pPr>
        <w:spacing w:after="80" w:lineRule="auto" w:line="360"/>
        <w:ind w:firstLine="482"/>
        <w:jc w:val="both"/>
      </w:pPr>
      <w:r>
        <w:rPr>
          <w:rFonts w:ascii="Times New Roman" w:hAnsi="Times New Roman" w:eastAsia="宋体"/>
          <w:b w:val="0"/>
          <w:sz w:val="24"/>
        </w:rPr>
        <w:t>（四）出国公派留学项目</w:t>
      </w:r>
    </w:p>
    <w:p>
      <w:pPr>
        <w:spacing w:after="80" w:lineRule="auto" w:line="360"/>
        <w:ind w:firstLine="482"/>
        <w:jc w:val="both"/>
      </w:pPr>
      <w:r>
        <w:rPr>
          <w:rFonts w:ascii="Times New Roman" w:hAnsi="Times New Roman" w:eastAsia="宋体"/>
          <w:b w:val="0"/>
          <w:sz w:val="24"/>
        </w:rPr>
        <w:t>我校是国家留学基金委签约的国家建设高水平大学公派研究生项目学校，品学兼优的推免生可优先推荐参加出国访学项目和获得国际学术交流项目的基金资助。</w:t>
      </w:r>
    </w:p>
    <w:p>
      <w:pPr>
        <w:spacing w:before="160" w:after="80" w:lineRule="auto" w:line="360"/>
        <w:jc w:val="left"/>
      </w:pPr>
      <w:r>
        <w:rPr>
          <w:rFonts w:ascii="Times New Roman" w:hAnsi="Times New Roman" w:eastAsia="宋体"/>
          <w:b/>
          <w:sz w:val="28"/>
        </w:rPr>
        <w:t>六、申请条件</w:t>
      </w:r>
    </w:p>
    <w:p>
      <w:pPr>
        <w:spacing w:after="80" w:lineRule="auto" w:line="360"/>
        <w:ind w:firstLine="482"/>
        <w:jc w:val="both"/>
      </w:pPr>
      <w:r>
        <w:rPr>
          <w:rFonts w:ascii="Times New Roman" w:hAnsi="Times New Roman" w:eastAsia="宋体"/>
          <w:b w:val="0"/>
          <w:sz w:val="24"/>
        </w:rPr>
        <w:t>（一）申请考生应是中华人民共和国公民，拥护中国共产党的领导，具有高尚的爱国主义情操和集体主义精神，社会主义信念坚定，社会责任感强，遵纪守法，品行端正，无任何考试作弊、学术不端及其它违法违纪，品德良好，积极向上，身心健康的优秀应届本科毕业生。</w:t>
      </w:r>
    </w:p>
    <w:p>
      <w:pPr>
        <w:spacing w:after="80" w:lineRule="auto" w:line="360"/>
        <w:ind w:firstLine="482"/>
        <w:jc w:val="both"/>
      </w:pPr>
      <w:r>
        <w:rPr>
          <w:rFonts w:ascii="Times New Roman" w:hAnsi="Times New Roman" w:eastAsia="宋体"/>
          <w:b w:val="0"/>
          <w:sz w:val="24"/>
        </w:rPr>
        <w:t>（二）申请人必须是取得具有推荐免试权的高校应届本科毕业生，并获得所就读学校的推荐免试资格。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（三）身体健康状况符合国家体检及云南大学相关要求。</w:t>
      </w:r>
    </w:p>
    <w:p>
      <w:pPr>
        <w:spacing w:after="80" w:lineRule="auto" w:line="360"/>
        <w:ind w:firstLine="482"/>
        <w:jc w:val="both"/>
      </w:pPr>
      <w:r>
        <w:rPr>
          <w:rFonts w:ascii="Times New Roman" w:hAnsi="Times New Roman" w:eastAsia="宋体"/>
          <w:b w:val="0"/>
          <w:sz w:val="24"/>
        </w:rPr>
        <w:t>（四）申请直博生除须满足以上条件外，还需满足以下条件：</w:t>
      </w:r>
    </w:p>
    <w:p>
      <w:pPr>
        <w:spacing w:after="80" w:lineRule="auto" w:line="360"/>
        <w:ind w:firstLine="482"/>
        <w:jc w:val="both"/>
      </w:pPr>
      <w:r>
        <w:rPr>
          <w:rFonts w:ascii="Times New Roman" w:hAnsi="Times New Roman" w:eastAsia="宋体"/>
          <w:b w:val="0"/>
          <w:sz w:val="24"/>
        </w:rPr>
        <w:t>1、本科阶段学习成绩优秀，一般应在本专业内名列前茅。特别优秀的生源可以适当放宽。</w:t>
      </w:r>
    </w:p>
    <w:p>
      <w:pPr>
        <w:spacing w:after="80" w:lineRule="auto" w:line="360"/>
        <w:ind w:firstLine="482"/>
        <w:jc w:val="both"/>
      </w:pPr>
      <w:r>
        <w:rPr>
          <w:rFonts w:ascii="Times New Roman" w:hAnsi="Times New Roman" w:eastAsia="宋体"/>
          <w:b w:val="0"/>
          <w:sz w:val="24"/>
        </w:rPr>
        <w:t>2、有较强的科研创新能力，应具有科研成果（学术论文、科技奖励、专利等）或各类国家级、省级竞赛奖项。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