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备注120263300281011中医药文献研究院100503中医医史文献01本草文献与中医流派研究张*92.91考核通过220263300659011中医药文献研究院100503中医医史文献01本草文献与中医流派研究石*连87.42考核通过320263300934011中医药文献研究院100503中医医史文献01本草文献与中医流派研究沈*涟74.77考核通过420263301115011中医药文献研究院100503中医医史文献03中医药临床文献研究武*然0缺考</w:t>
      </w:r>
    </w:p>
    <w:p>
      <w:pPr>
        <w:spacing w:before="160" w:after="80" w:lineRule="auto" w:line="360"/>
        <w:jc w:val="left"/>
      </w:pPr>
      <w:r>
        <w:rPr>
          <w:rFonts w:ascii="Times New Roman" w:hAnsi="Times New Roman" w:eastAsia="宋体"/>
          <w:b/>
          <w:sz w:val="28"/>
        </w:rPr>
        <w:t>一、考核结果名单</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本次预推免考核共4人，其中3人考核通过，1人缺考。具体名单如下：</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报名号</w:t>
            </w:r>
          </w:p>
        </w:tc>
        <w:tc>
          <w:tcPr>
            <w:tcW w:type="dxa" w:w="863"/>
          </w:tcPr>
          <w:p>
            <w:pPr>
              <w:spacing w:after="20" w:before="20"/>
            </w:pPr>
            <w:r/>
            <w:r>
              <w:rPr>
                <w:rFonts w:ascii="Times New Roman" w:hAnsi="Times New Roman" w:eastAsia="宋体"/>
                <w:b/>
                <w:sz w:val="21"/>
              </w:rPr>
              <w:t>申请院系所号及名称</w:t>
            </w:r>
          </w:p>
        </w:tc>
        <w:tc>
          <w:tcPr>
            <w:tcW w:type="dxa" w:w="863"/>
          </w:tcPr>
          <w:p>
            <w:pPr>
              <w:spacing w:after="20" w:before="20"/>
            </w:pPr>
            <w:r/>
            <w:r>
              <w:rPr>
                <w:rFonts w:ascii="Times New Roman" w:hAnsi="Times New Roman" w:eastAsia="宋体"/>
                <w:b/>
                <w:sz w:val="21"/>
              </w:rPr>
              <w:t>申请专业代码及名称</w:t>
            </w:r>
          </w:p>
        </w:tc>
        <w:tc>
          <w:tcPr>
            <w:tcW w:type="dxa" w:w="863"/>
          </w:tcPr>
          <w:p>
            <w:pPr>
              <w:spacing w:after="20" w:before="20"/>
            </w:pPr>
            <w:r/>
            <w:r>
              <w:rPr>
                <w:rFonts w:ascii="Times New Roman" w:hAnsi="Times New Roman" w:eastAsia="宋体"/>
                <w:b/>
                <w:sz w:val="21"/>
              </w:rPr>
              <w:t>申请研究方向码</w:t>
            </w:r>
          </w:p>
        </w:tc>
        <w:tc>
          <w:tcPr>
            <w:tcW w:type="dxa" w:w="863"/>
          </w:tcPr>
          <w:p>
            <w:pPr>
              <w:spacing w:after="20" w:before="20"/>
            </w:pPr>
            <w:r/>
            <w:r>
              <w:rPr>
                <w:rFonts w:ascii="Times New Roman" w:hAnsi="Times New Roman" w:eastAsia="宋体"/>
                <w:b/>
                <w:sz w:val="21"/>
              </w:rPr>
              <w:t>研究方向</w:t>
            </w:r>
          </w:p>
        </w:tc>
        <w:tc>
          <w:tcPr>
            <w:tcW w:type="dxa" w:w="863"/>
          </w:tcPr>
          <w:p>
            <w:pPr>
              <w:spacing w:after="20" w:before="20"/>
            </w:pPr>
            <w:r/>
            <w:r>
              <w:rPr>
                <w:rFonts w:ascii="Times New Roman" w:hAnsi="Times New Roman" w:eastAsia="宋体"/>
                <w:b/>
                <w:sz w:val="21"/>
              </w:rPr>
              <w:t>考生姓名</w:t>
            </w:r>
          </w:p>
        </w:tc>
        <w:tc>
          <w:tcPr>
            <w:tcW w:type="dxa" w:w="863"/>
          </w:tcPr>
          <w:p>
            <w:pPr>
              <w:spacing w:after="20" w:before="20"/>
            </w:pPr>
            <w:r/>
            <w:r>
              <w:rPr>
                <w:rFonts w:ascii="Times New Roman" w:hAnsi="Times New Roman" w:eastAsia="宋体"/>
                <w:b/>
                <w:sz w:val="21"/>
              </w:rPr>
              <w:t>复试总成绩</w:t>
            </w:r>
          </w:p>
        </w:tc>
        <w:tc>
          <w:tcPr>
            <w:tcW w:type="dxa" w:w="863"/>
          </w:tcPr>
          <w:p>
            <w:pPr>
              <w:spacing w:after="20" w:before="20"/>
            </w:pPr>
            <w:r/>
            <w:r>
              <w:rPr>
                <w:rFonts w:ascii="Times New Roman" w:hAnsi="Times New Roman" w:eastAsia="宋体"/>
                <w:b/>
                <w:sz w:val="21"/>
              </w:rPr>
              <w:t>考核结果</w:t>
            </w:r>
          </w:p>
        </w:tc>
        <w:tc>
          <w:tcPr>
            <w:tcW w:type="dxa" w:w="863"/>
          </w:tcPr>
          <w:p>
            <w:pPr>
              <w:spacing w:after="20" w:before="20"/>
            </w:pPr>
            <w:r/>
            <w:r>
              <w:rPr>
                <w:rFonts w:ascii="Times New Roman" w:hAnsi="Times New Roman" w:eastAsia="宋体"/>
                <w:b/>
                <w:sz w:val="21"/>
              </w:rPr>
              <w:t>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20263300281011</w:t>
            </w:r>
          </w:p>
        </w:tc>
        <w:tc>
          <w:tcPr>
            <w:tcW w:type="dxa" w:w="863"/>
          </w:tcPr>
          <w:p>
            <w:pPr>
              <w:spacing w:after="20" w:before="20"/>
            </w:pPr>
            <w:r/>
            <w:r>
              <w:rPr>
                <w:rFonts w:ascii="Times New Roman" w:hAnsi="Times New Roman" w:eastAsia="宋体"/>
                <w:b w:val="0"/>
                <w:sz w:val="21"/>
              </w:rPr>
              <w:t>中医药文献研究院</w:t>
            </w:r>
          </w:p>
        </w:tc>
        <w:tc>
          <w:tcPr>
            <w:tcW w:type="dxa" w:w="863"/>
          </w:tcPr>
          <w:p>
            <w:pPr>
              <w:spacing w:after="20" w:before="20"/>
            </w:pPr>
            <w:r/>
            <w:r>
              <w:rPr>
                <w:rFonts w:ascii="Times New Roman" w:hAnsi="Times New Roman" w:eastAsia="宋体"/>
                <w:b w:val="0"/>
                <w:sz w:val="21"/>
              </w:rPr>
              <w:t>100503中医医史文献</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本草文献与中医流派研究</w:t>
            </w:r>
          </w:p>
        </w:tc>
        <w:tc>
          <w:tcPr>
            <w:tcW w:type="dxa" w:w="863"/>
          </w:tcPr>
          <w:p>
            <w:pPr>
              <w:spacing w:after="20" w:before="20"/>
            </w:pPr>
            <w:r/>
            <w:r>
              <w:rPr>
                <w:rFonts w:ascii="Times New Roman" w:hAnsi="Times New Roman" w:eastAsia="宋体"/>
                <w:b w:val="0"/>
                <w:sz w:val="21"/>
              </w:rPr>
              <w:t>张*</w:t>
            </w:r>
          </w:p>
        </w:tc>
        <w:tc>
          <w:tcPr>
            <w:tcW w:type="dxa" w:w="863"/>
          </w:tcPr>
          <w:p>
            <w:pPr>
              <w:spacing w:after="20" w:before="20"/>
            </w:pPr>
            <w:r/>
            <w:r>
              <w:rPr>
                <w:rFonts w:ascii="Times New Roman" w:hAnsi="Times New Roman" w:eastAsia="宋体"/>
                <w:b w:val="0"/>
                <w:sz w:val="21"/>
              </w:rPr>
              <w:t>92.91</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20263300659011</w:t>
            </w:r>
          </w:p>
        </w:tc>
        <w:tc>
          <w:tcPr>
            <w:tcW w:type="dxa" w:w="863"/>
          </w:tcPr>
          <w:p>
            <w:pPr>
              <w:spacing w:after="20" w:before="20"/>
            </w:pPr>
            <w:r/>
            <w:r>
              <w:rPr>
                <w:rFonts w:ascii="Times New Roman" w:hAnsi="Times New Roman" w:eastAsia="宋体"/>
                <w:b w:val="0"/>
                <w:sz w:val="21"/>
              </w:rPr>
              <w:t>中医药文献研究院</w:t>
            </w:r>
          </w:p>
        </w:tc>
        <w:tc>
          <w:tcPr>
            <w:tcW w:type="dxa" w:w="863"/>
          </w:tcPr>
          <w:p>
            <w:pPr>
              <w:spacing w:after="20" w:before="20"/>
            </w:pPr>
            <w:r/>
            <w:r>
              <w:rPr>
                <w:rFonts w:ascii="Times New Roman" w:hAnsi="Times New Roman" w:eastAsia="宋体"/>
                <w:b w:val="0"/>
                <w:sz w:val="21"/>
              </w:rPr>
              <w:t>100503中医医史文献</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本草文献与中医流派研究</w:t>
            </w:r>
          </w:p>
        </w:tc>
        <w:tc>
          <w:tcPr>
            <w:tcW w:type="dxa" w:w="863"/>
          </w:tcPr>
          <w:p>
            <w:pPr>
              <w:spacing w:after="20" w:before="20"/>
            </w:pPr>
            <w:r/>
            <w:r>
              <w:rPr>
                <w:rFonts w:ascii="Times New Roman" w:hAnsi="Times New Roman" w:eastAsia="宋体"/>
                <w:b w:val="0"/>
                <w:sz w:val="21"/>
              </w:rPr>
              <w:t>石*连</w:t>
            </w:r>
          </w:p>
        </w:tc>
        <w:tc>
          <w:tcPr>
            <w:tcW w:type="dxa" w:w="863"/>
          </w:tcPr>
          <w:p>
            <w:pPr>
              <w:spacing w:after="20" w:before="20"/>
            </w:pPr>
            <w:r/>
            <w:r>
              <w:rPr>
                <w:rFonts w:ascii="Times New Roman" w:hAnsi="Times New Roman" w:eastAsia="宋体"/>
                <w:b w:val="0"/>
                <w:sz w:val="21"/>
              </w:rPr>
              <w:t>87.42</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20263300934011</w:t>
            </w:r>
          </w:p>
        </w:tc>
        <w:tc>
          <w:tcPr>
            <w:tcW w:type="dxa" w:w="863"/>
          </w:tcPr>
          <w:p>
            <w:pPr>
              <w:spacing w:after="20" w:before="20"/>
            </w:pPr>
            <w:r/>
            <w:r>
              <w:rPr>
                <w:rFonts w:ascii="Times New Roman" w:hAnsi="Times New Roman" w:eastAsia="宋体"/>
                <w:b w:val="0"/>
                <w:sz w:val="21"/>
              </w:rPr>
              <w:t>中医药文献研究院</w:t>
            </w:r>
          </w:p>
        </w:tc>
        <w:tc>
          <w:tcPr>
            <w:tcW w:type="dxa" w:w="863"/>
          </w:tcPr>
          <w:p>
            <w:pPr>
              <w:spacing w:after="20" w:before="20"/>
            </w:pPr>
            <w:r/>
            <w:r>
              <w:rPr>
                <w:rFonts w:ascii="Times New Roman" w:hAnsi="Times New Roman" w:eastAsia="宋体"/>
                <w:b w:val="0"/>
                <w:sz w:val="21"/>
              </w:rPr>
              <w:t>100503中医医史文献</w:t>
            </w:r>
          </w:p>
        </w:tc>
        <w:tc>
          <w:tcPr>
            <w:tcW w:type="dxa" w:w="863"/>
          </w:tcPr>
          <w:p>
            <w:pPr>
              <w:spacing w:after="20" w:before="20"/>
            </w:pPr>
            <w:r/>
            <w:r>
              <w:rPr>
                <w:rFonts w:ascii="Times New Roman" w:hAnsi="Times New Roman" w:eastAsia="宋体"/>
                <w:b w:val="0"/>
                <w:sz w:val="21"/>
              </w:rPr>
              <w:t>01</w:t>
            </w:r>
          </w:p>
        </w:tc>
        <w:tc>
          <w:tcPr>
            <w:tcW w:type="dxa" w:w="863"/>
          </w:tcPr>
          <w:p>
            <w:pPr>
              <w:spacing w:after="20" w:before="20"/>
            </w:pPr>
            <w:r/>
            <w:r>
              <w:rPr>
                <w:rFonts w:ascii="Times New Roman" w:hAnsi="Times New Roman" w:eastAsia="宋体"/>
                <w:b w:val="0"/>
                <w:sz w:val="21"/>
              </w:rPr>
              <w:t>本草文献与中医流派研究</w:t>
            </w:r>
          </w:p>
        </w:tc>
        <w:tc>
          <w:tcPr>
            <w:tcW w:type="dxa" w:w="863"/>
          </w:tcPr>
          <w:p>
            <w:pPr>
              <w:spacing w:after="20" w:before="20"/>
            </w:pPr>
            <w:r/>
            <w:r>
              <w:rPr>
                <w:rFonts w:ascii="Times New Roman" w:hAnsi="Times New Roman" w:eastAsia="宋体"/>
                <w:b w:val="0"/>
                <w:sz w:val="21"/>
              </w:rPr>
              <w:t>沈*涟</w:t>
            </w:r>
          </w:p>
        </w:tc>
        <w:tc>
          <w:tcPr>
            <w:tcW w:type="dxa" w:w="863"/>
          </w:tcPr>
          <w:p>
            <w:pPr>
              <w:spacing w:after="20" w:before="20"/>
            </w:pPr>
            <w:r/>
            <w:r>
              <w:rPr>
                <w:rFonts w:ascii="Times New Roman" w:hAnsi="Times New Roman" w:eastAsia="宋体"/>
                <w:b w:val="0"/>
                <w:sz w:val="21"/>
              </w:rPr>
              <w:t>74.77</w:t>
            </w:r>
          </w:p>
        </w:tc>
        <w:tc>
          <w:tcPr>
            <w:tcW w:type="dxa" w:w="863"/>
          </w:tcPr>
          <w:p>
            <w:pPr>
              <w:spacing w:after="20" w:before="20"/>
            </w:pPr>
            <w:r/>
            <w:r>
              <w:rPr>
                <w:rFonts w:ascii="Times New Roman" w:hAnsi="Times New Roman" w:eastAsia="宋体"/>
                <w:b w:val="0"/>
                <w:sz w:val="21"/>
              </w:rPr>
              <w:t>考核通过</w:t>
            </w:r>
          </w:p>
        </w:tc>
        <w:tc>
          <w:tcPr>
            <w:tcW w:type="dxa" w:w="863"/>
          </w:tcPr>
          <w:p>
            <w:pPr>
              <w:spacing w:after="20" w:before="20"/>
            </w:pPr>
            <w:r/>
            <w:r>
              <w:rPr>
                <w:rFonts w:ascii="Times New Roman" w:hAnsi="Times New Roman" w:eastAsia="宋体"/>
                <w:b w:val="0"/>
                <w:sz w:val="21"/>
              </w:rPr>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20263301115011</w:t>
            </w:r>
          </w:p>
        </w:tc>
        <w:tc>
          <w:tcPr>
            <w:tcW w:type="dxa" w:w="863"/>
          </w:tcPr>
          <w:p>
            <w:pPr>
              <w:spacing w:after="20" w:before="20"/>
            </w:pPr>
            <w:r/>
            <w:r>
              <w:rPr>
                <w:rFonts w:ascii="Times New Roman" w:hAnsi="Times New Roman" w:eastAsia="宋体"/>
                <w:b w:val="0"/>
                <w:sz w:val="21"/>
              </w:rPr>
              <w:t>中医药文献研究院</w:t>
            </w:r>
          </w:p>
        </w:tc>
        <w:tc>
          <w:tcPr>
            <w:tcW w:type="dxa" w:w="863"/>
          </w:tcPr>
          <w:p>
            <w:pPr>
              <w:spacing w:after="20" w:before="20"/>
            </w:pPr>
            <w:r/>
            <w:r>
              <w:rPr>
                <w:rFonts w:ascii="Times New Roman" w:hAnsi="Times New Roman" w:eastAsia="宋体"/>
                <w:b w:val="0"/>
                <w:sz w:val="21"/>
              </w:rPr>
              <w:t>100503中医医史文献</w:t>
            </w:r>
          </w:p>
        </w:tc>
        <w:tc>
          <w:tcPr>
            <w:tcW w:type="dxa" w:w="863"/>
          </w:tcPr>
          <w:p>
            <w:pPr>
              <w:spacing w:after="20" w:before="20"/>
            </w:pPr>
            <w:r/>
            <w:r>
              <w:rPr>
                <w:rFonts w:ascii="Times New Roman" w:hAnsi="Times New Roman" w:eastAsia="宋体"/>
                <w:b w:val="0"/>
                <w:sz w:val="21"/>
              </w:rPr>
              <w:t>03</w:t>
            </w:r>
          </w:p>
        </w:tc>
        <w:tc>
          <w:tcPr>
            <w:tcW w:type="dxa" w:w="863"/>
          </w:tcPr>
          <w:p>
            <w:pPr>
              <w:spacing w:after="20" w:before="20"/>
            </w:pPr>
            <w:r/>
            <w:r>
              <w:rPr>
                <w:rFonts w:ascii="Times New Roman" w:hAnsi="Times New Roman" w:eastAsia="宋体"/>
                <w:b w:val="0"/>
                <w:sz w:val="21"/>
              </w:rPr>
              <w:t>中医药临床文献研究</w:t>
            </w:r>
          </w:p>
        </w:tc>
        <w:tc>
          <w:tcPr>
            <w:tcW w:type="dxa" w:w="863"/>
          </w:tcPr>
          <w:p>
            <w:pPr>
              <w:spacing w:after="20" w:before="20"/>
            </w:pPr>
            <w:r/>
            <w:r>
              <w:rPr>
                <w:rFonts w:ascii="Times New Roman" w:hAnsi="Times New Roman" w:eastAsia="宋体"/>
                <w:b w:val="0"/>
                <w:sz w:val="21"/>
              </w:rPr>
              <w:t>武*然</w:t>
            </w:r>
          </w:p>
        </w:tc>
        <w:tc>
          <w:tcPr>
            <w:tcW w:type="dxa" w:w="863"/>
          </w:tcPr>
          <w:p>
            <w:pPr>
              <w:spacing w:after="20" w:before="20"/>
            </w:pPr>
            <w:r/>
            <w:r>
              <w:rPr>
                <w:rFonts w:ascii="Times New Roman" w:hAnsi="Times New Roman" w:eastAsia="宋体"/>
                <w:b w:val="0"/>
                <w:sz w:val="21"/>
              </w:rPr>
              <w:t>0</w:t>
            </w:r>
          </w:p>
        </w:tc>
        <w:tc>
          <w:tcPr>
            <w:tcW w:type="dxa" w:w="863"/>
          </w:tcPr>
          <w:p>
            <w:pPr>
              <w:spacing w:after="20" w:before="20"/>
            </w:pPr>
            <w:r/>
            <w:r>
              <w:rPr>
                <w:rFonts w:ascii="Times New Roman" w:hAnsi="Times New Roman" w:eastAsia="宋体"/>
                <w:b w:val="0"/>
                <w:sz w:val="21"/>
              </w:rPr>
              <w:t>缺考</w:t>
            </w:r>
          </w:p>
        </w:tc>
        <w:tc>
          <w:tcPr>
            <w:tcW w:type="dxa" w:w="86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1. 申请院系所均为中医药文献研究院，申请专业均为100503中医医史文献。</w:t>
      </w:r>
    </w:p>
    <w:p>
      <w:pPr>
        <w:spacing w:after="80" w:lineRule="auto" w:line="360"/>
        <w:ind w:firstLine="482"/>
        <w:jc w:val="both"/>
      </w:pPr>
      <w:r>
        <w:rPr>
          <w:rFonts w:ascii="Times New Roman" w:hAnsi="Times New Roman" w:eastAsia="宋体"/>
          <w:b w:val="0"/>
          <w:sz w:val="24"/>
        </w:rPr>
        <w:t>2. 研究方向01为本草文献与中医流派研究，共3人；研究方向03为中医药临床文献研究，共1人。</w:t>
      </w:r>
    </w:p>
    <w:p>
      <w:pPr>
        <w:spacing w:after="80" w:lineRule="auto" w:line="360"/>
        <w:ind w:firstLine="482"/>
        <w:jc w:val="both"/>
      </w:pPr>
      <w:r>
        <w:rPr>
          <w:rFonts w:ascii="Times New Roman" w:hAnsi="Times New Roman" w:eastAsia="宋体"/>
          <w:b w:val="0"/>
          <w:sz w:val="24"/>
        </w:rPr>
        <w:t>3. 复试总成绩分别为92.91、87.42、74.77、0。</w:t>
      </w:r>
    </w:p>
    <w:p>
      <w:pPr>
        <w:spacing w:after="80" w:lineRule="auto" w:line="360"/>
        <w:ind w:firstLine="482"/>
        <w:jc w:val="both"/>
      </w:pPr>
      <w:r>
        <w:rPr>
          <w:rFonts w:ascii="Times New Roman" w:hAnsi="Times New Roman" w:eastAsia="宋体"/>
          <w:b w:val="0"/>
          <w:sz w:val="24"/>
        </w:rPr>
        <w:t>4. 考核结果：考核通过3人，缺考1人。</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