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同济大学人文学院2027年接收推荐免试硕士研究生预报名通知</w:t>
      </w:r>
    </w:p>
    <w:p>
      <w:pPr>
        <w:spacing w:after="80" w:lineRule="auto" w:line="360"/>
        <w:ind w:firstLine="482"/>
        <w:jc w:val="both"/>
      </w:pPr>
      <w:r>
        <w:rPr>
          <w:rFonts w:ascii="Times New Roman" w:hAnsi="Times New Roman" w:eastAsia="宋体"/>
          <w:b w:val="0"/>
          <w:sz w:val="24"/>
        </w:rPr>
        <w:t>同济大学人文学院2027年接收推荐免试硕士研究生预报名通知，发布日期为2026年7月29日。本通知同时涵盖预推免与正式推免流程。</w:t>
      </w:r>
    </w:p>
    <w:p>
      <w:pPr>
        <w:spacing w:after="80" w:lineRule="auto" w:line="360"/>
        <w:ind w:firstLine="482"/>
        <w:jc w:val="both"/>
      </w:pPr>
      <w:r>
        <w:rPr>
          <w:rFonts w:ascii="Times New Roman" w:hAnsi="Times New Roman" w:eastAsia="宋体"/>
          <w:b w:val="0"/>
          <w:sz w:val="24"/>
        </w:rPr>
        <w:t>发布日期：2026年7月29日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全国高校优秀应届本科毕业生，已获得或预计可获得所在学校推荐免试资格。</w:t>
      </w:r>
    </w:p>
    <w:p>
      <w:pPr>
        <w:spacing w:after="80" w:lineRule="auto" w:line="360"/>
        <w:ind w:firstLine="482"/>
        <w:jc w:val="both"/>
      </w:pPr>
      <w:r>
        <w:rPr>
          <w:rFonts w:ascii="Times New Roman" w:hAnsi="Times New Roman" w:eastAsia="宋体"/>
          <w:b w:val="0"/>
          <w:sz w:val="24"/>
        </w:rPr>
        <w:t>3. 学术研究兴趣浓厚，有较强的创新意识、创新能力和专业能力。</w:t>
      </w:r>
    </w:p>
    <w:p>
      <w:pPr>
        <w:spacing w:after="80" w:lineRule="auto" w:line="360"/>
        <w:ind w:firstLine="482"/>
        <w:jc w:val="both"/>
      </w:pPr>
      <w:r>
        <w:rPr>
          <w:rFonts w:ascii="Times New Roman" w:hAnsi="Times New Roman" w:eastAsia="宋体"/>
          <w:b w:val="0"/>
          <w:sz w:val="24"/>
        </w:rPr>
        <w:t>4. 身心健康，符合国家规定的体检标准。</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预报名系统开放时间：请关注同济大学研究生招生网及人文学院官网后续通知。</w:t>
      </w:r>
    </w:p>
    <w:p>
      <w:pPr>
        <w:spacing w:after="80" w:lineRule="auto" w:line="360"/>
        <w:ind w:firstLine="482"/>
        <w:jc w:val="both"/>
      </w:pPr>
      <w:r>
        <w:rPr>
          <w:rFonts w:ascii="Times New Roman" w:hAnsi="Times New Roman" w:eastAsia="宋体"/>
          <w:b w:val="0"/>
          <w:sz w:val="24"/>
        </w:rPr>
        <w:t>2. 申请者须在规定时间内登录同济大学研究生招生管理系统进行预报名，按要求填写信息并提交相关材料。</w:t>
      </w:r>
    </w:p>
    <w:p>
      <w:pPr>
        <w:spacing w:after="80" w:lineRule="auto" w:line="360"/>
        <w:ind w:firstLine="482"/>
        <w:jc w:val="both"/>
      </w:pPr>
      <w:r>
        <w:rPr>
          <w:rFonts w:ascii="Times New Roman" w:hAnsi="Times New Roman" w:eastAsia="宋体"/>
          <w:b w:val="0"/>
          <w:sz w:val="24"/>
        </w:rPr>
        <w:t>3. 学院将对申请材料进行初审，择优确定复试名单并通知考生。</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本科阶段成绩单（加盖学校教务部门公章）。</w:t>
      </w:r>
    </w:p>
    <w:p>
      <w:pPr>
        <w:spacing w:after="80" w:lineRule="auto" w:line="360"/>
        <w:ind w:firstLine="482"/>
        <w:jc w:val="both"/>
      </w:pPr>
      <w:r>
        <w:rPr>
          <w:rFonts w:ascii="Times New Roman" w:hAnsi="Times New Roman" w:eastAsia="宋体"/>
          <w:b w:val="0"/>
          <w:sz w:val="24"/>
        </w:rPr>
        <w:t>2. 个人陈述及研究计划。</w:t>
      </w:r>
    </w:p>
    <w:p>
      <w:pPr>
        <w:spacing w:after="80" w:lineRule="auto" w:line="360"/>
        <w:ind w:firstLine="482"/>
        <w:jc w:val="both"/>
      </w:pPr>
      <w:r>
        <w:rPr>
          <w:rFonts w:ascii="Times New Roman" w:hAnsi="Times New Roman" w:eastAsia="宋体"/>
          <w:b w:val="0"/>
          <w:sz w:val="24"/>
        </w:rPr>
        <w:t>3. 专家推荐信两封。</w:t>
      </w:r>
    </w:p>
    <w:p>
      <w:pPr>
        <w:spacing w:after="80" w:lineRule="auto" w:line="360"/>
        <w:ind w:firstLine="482"/>
        <w:jc w:val="both"/>
      </w:pPr>
      <w:r>
        <w:rPr>
          <w:rFonts w:ascii="Times New Roman" w:hAnsi="Times New Roman" w:eastAsia="宋体"/>
          <w:b w:val="0"/>
          <w:sz w:val="24"/>
        </w:rPr>
        <w:t>4. 英语水平证明（如CET-4/CET-6、TOEFL、IELTS等成绩单）。</w:t>
      </w:r>
    </w:p>
    <w:p>
      <w:pPr>
        <w:spacing w:after="80" w:lineRule="auto" w:line="360"/>
        <w:ind w:firstLine="482"/>
        <w:jc w:val="both"/>
      </w:pPr>
      <w:r>
        <w:rPr>
          <w:rFonts w:ascii="Times New Roman" w:hAnsi="Times New Roman" w:eastAsia="宋体"/>
          <w:b w:val="0"/>
          <w:sz w:val="24"/>
        </w:rPr>
        <w:t>5. 其他能体现本人学术水平的材料（如已发表论文、获奖证书等）。</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预报名截止时间、复试时间及具体安排，以同济大学研究生招生网及人文学院官网后续正式通知为准。</w:t>
      </w:r>
    </w:p>
    <w:p>
      <w:pPr>
        <w:spacing w:after="80" w:lineRule="auto" w:line="360"/>
        <w:ind w:firstLine="482"/>
        <w:jc w:val="both"/>
      </w:pPr>
      <w:r>
        <w:rPr>
          <w:rFonts w:ascii="Times New Roman" w:hAnsi="Times New Roman" w:eastAsia="宋体"/>
          <w:b w:val="0"/>
          <w:sz w:val="24"/>
        </w:rPr>
        <w:t>2. 请申请者密切关注学院官网通知，保持通讯畅通。</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学院网址：https://sal.tongji.edu.cn</w:t>
      </w:r>
    </w:p>
    <w:p>
      <w:pPr>
        <w:spacing w:after="80" w:lineRule="auto" w:line="360"/>
        <w:ind w:firstLine="482"/>
        <w:jc w:val="both"/>
      </w:pPr>
      <w:r>
        <w:rPr>
          <w:rFonts w:ascii="Times New Roman" w:hAnsi="Times New Roman" w:eastAsia="宋体"/>
          <w:b w:val="0"/>
          <w:sz w:val="24"/>
        </w:rPr>
        <w:t>2. 联系电话及邮箱：详见同济大学人文学院官网招生信息栏目。</w:t>
      </w:r>
    </w:p>
    <w:p>
      <w:pPr>
        <w:spacing w:after="80" w:lineRule="auto" w:line="360"/>
        <w:ind w:firstLine="482"/>
        <w:jc w:val="both"/>
      </w:pPr>
      <w:r>
        <w:rPr>
          <w:rFonts w:ascii="Times New Roman" w:hAnsi="Times New Roman" w:eastAsia="宋体"/>
          <w:b w:val="0"/>
          <w:sz w:val="24"/>
        </w:rPr>
        <w:t>3. 通讯地址：上海市杨浦区四平路1239号同济大学人文学院。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