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上海财经大学推荐优秀应届本科毕业生免试攻读研究生工作管理办法</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为确保公开、公平、公正地遴选出基础知识扎实、基本技能过硬、具有创新精神和实践能力、德才兼备的优秀应届本科生免试攻读研究生，根据教育部有关文件精神，结合学校实际，制定本办法。</w:t>
      </w:r>
    </w:p>
    <w:p>
      <w:pPr>
        <w:spacing w:before="120" w:after="60"/>
        <w:ind w:firstLine="480"/>
      </w:pPr>
      <w:r>
        <w:rPr>
          <w:rFonts w:ascii="Times New Roman" w:eastAsia="黑体"/>
          <w:b/>
          <w:sz w:val="28"/>
        </w:rPr>
        <w:t xml:space="preserve">第二章  推免生基本条件</w:t>
      </w:r>
    </w:p>
    <w:p>
      <w:pPr>
        <w:jc w:val="both"/>
        <w:ind w:firstLine="480"/>
        <w:spacing w:line="360" w:lineRule="auto"/>
      </w:pPr>
      <w:r>
        <w:rPr>
          <w:rFonts w:ascii="Times New Roman" w:eastAsia="宋体"/>
          <w:sz w:val="24"/>
        </w:rPr>
        <w:t xml:space="preserve">应届毕业班学生（不含延期毕业生、留学生和第二学士学位学生）；拥护党的领导，品行表现优良、遵纪守法、积极向上、身心健康、综合素质好；勤奋学习，刻苦钻研，成绩优秀；有较强的创新精神，研究兴趣浓厚，具有学术培养潜质或专业能力倾向；诚实守信，学风端正，无学业作弊和剽窃他人学术成果记录；品行表现优良，无违法违纪及受处分记录；本科毕业后不直接参加工作或赴境外留学。</w:t>
      </w:r>
    </w:p>
    <w:p>
      <w:pPr>
        <w:spacing w:before="120" w:after="60"/>
        <w:ind w:firstLine="480"/>
      </w:pPr>
      <w:r>
        <w:rPr>
          <w:rFonts w:ascii="Times New Roman" w:eastAsia="黑体"/>
          <w:b/>
          <w:sz w:val="28"/>
        </w:rPr>
        <w:t xml:space="preserve">第三章  组织与程序</w:t>
      </w:r>
    </w:p>
    <w:p>
      <w:pPr>
        <w:jc w:val="both"/>
        <w:ind w:firstLine="480"/>
        <w:spacing w:line="360" w:lineRule="auto"/>
      </w:pPr>
      <w:r>
        <w:rPr>
          <w:rFonts w:ascii="Times New Roman" w:eastAsia="宋体"/>
          <w:sz w:val="24"/>
        </w:rPr>
        <w:t xml:space="preserve">学校推免生遴选工作领导小组负责推免工作的统一领导和政策制定；各学院成立推免工作小组负责本学院推免生的资格审查、综合考核与拟推荐名单确定。推免工作按学生自愿申请、学院资格审查与综合考核、拟推荐名单学院公示、学校审定的程序进行，做到程序公开、标准明确、竞争公平。</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推免工作实行回避制度与责任追究制度；对在推免过程中弄虚作假、有学术不端行为的学生，一经查实取消其推免资格，已录取的取消录取资格。本办法自发布之日起施行。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上海财经大学推荐优秀应届本科毕业生免试攻读研究生工作管理办法</dc:title>
  <dc:creator>保研信息采集工具</dc:creator>
  <cp:lastModifiedBy>保研信息采集工具</cp:lastModifiedBy>
  <dcterms:created xsi:type="dcterms:W3CDTF">2026-09-12T09:22:23Z</dcterms:created>
  <dcterms:modified xsi:type="dcterms:W3CDTF">2026-09-12T09:22:23Z</dcterms:modified>
</cp:coreProperties>
</file>