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北京工商大学经济学院关于接收推荐免试攻读2026级硕士研究生的通知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推免生招收专业、人数详见《北京工商大学经济学院2026年拟接收推免生专业目录》。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纳入国家普通本科招生计划录取的应届毕业生，且具有所在高校的推荐资格。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具有高尚的爱国主义情操，拥护中国共产党的领导，拥护社会主义制度，遵纪守法，积极向上，身心健康。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勤奋学习，刻苦钻研，成绩优秀，专业成绩或综合成绩在所学专业名列前茅，具有较高的外语水平；学术研究兴趣浓厚，有较强的创新意识、创新能力和专业能力倾向。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诚实守信，学风端正，无任何学业作弊和剽窃他人学术成果记录。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考生申请专业与本科所学专业应当相同或相近。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推免生预报名：登录网址 https://zhaosheng.eol.cn/10011/user/login/login，预报名时间为9月11日起至9月21日，按系统提示提交电子版证明材料，学院将通过报名信息进行线上审查。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推免生正式报名：登录教育部“推免服务系统”（中国研究生招生信息网 http://yz.chsi.com.cn/）正式报名，系统于9月22日9:00开通推免生报名功能，所有报名推免生均应及时登录注册并提交有关材料。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学院于9月23日9:00后通过“推免服务系统”发送复试通知，请推免生及时确认。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复试时间：2025年9月23-24日分批组织复试，具体时间另行通知，请关注学院网站。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复试形式：采取双机位线上面试，流程及要求近期发布，请关注学院网站通知。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复试内容：包括英语听力、口语测试和专业面试，重点考察专业综合知识及专业外语知识；面试过程含个人陈述、中英文答题、回答提问等。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复试成绩为百分制，低于60分为不及格。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复试合格者，学校于9月25日9:00后通过“推免服务系统”发送待录取通知，推免生应及时确认，逾期未确认视为放弃。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所有拟录取推免生须在拟录取后进行体检，按2026级统考硕士研究生体检要求执行，提交时间和形式关注学院后续通知。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六、思想政治素质和道德品质考核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通过人事档案审查（政审）及《国家教育考试考生诚信档案》核查诚信状况。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考生填写《北京工商大学硕士研究生政审函调表》（需本人所在学校政工部门加盖印章），按后续通知提交。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学院根据复试成绩确定拟接收推免生名单并公示，复试总成绩60分（含）以上方可录取，不及格者不予录取。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若申请人提交信息不准确或不真实，一经发现取消推免生资格，并通报申请人所在学校。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所有推免生只能录取为全日制非定向就业硕士研究生。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学生对录取结果有异议，可通过公示电话和邮箱反映。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学术型硕士为3年，专业学位硕士为2年。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学校录取的推免生将获得一等新生奖学金。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确切的奖助政策以入学当年发布的通知为准。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联系电话：010-81353303（咨询时间：工作日上午9:00-11:00；下午14:00-16:00，仅接受学生本人咨询）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咨询邮箱：btbu_jjxyyjs2025@163.com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信息发布网站：北京工商大学经济学院 https://eco.btbu.edu.cn/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相关链接：《北京工商大学关于开展2026年接收免试攻读硕士学位研究生工作的通知》https://yzb.btbu.edu.cn/sszs/5ec61c6e59ed43a58853018665a4085e.htm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