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社会学院推荐优秀应届本科毕业生免试攻读研究生选拔评分实施细则（2026年4月修订）</w:t>
      </w:r>
    </w:p>
    <w:p>
      <w:pPr>
        <w:spacing w:line="360" w:lineRule="auto" w:before="160" w:after="80"/>
        <w:ind w:firstLine="0"/>
        <w:jc w:val="left"/>
      </w:pPr>
      <w:r>
        <w:rPr>
          <w:rFonts w:ascii="Times New Roman" w:hAnsi="Times New Roman" w:eastAsia="宋体"/>
          <w:b/>
          <w:sz w:val="28"/>
        </w:rPr>
        <w:t>第一章 总 则</w:t>
      </w:r>
    </w:p>
    <w:p>
      <w:pPr>
        <w:spacing w:line="360" w:lineRule="auto" w:before="0" w:after="80"/>
        <w:ind w:firstLine="482"/>
        <w:jc w:val="both"/>
      </w:pPr>
      <w:r>
        <w:rPr>
          <w:rFonts w:ascii="Times New Roman" w:hAnsi="Times New Roman" w:eastAsia="宋体"/>
          <w:b w:val="0"/>
          <w:sz w:val="24"/>
        </w:rPr>
        <w:t>第一条 为规范学院推荐优秀应届本科毕业生免试攻读研究生（以下简称“推免生”）工作，进一步落实立德树人根本任务，坚持德智体美劳“五育并举”，不断提高人才选拔质量，根据教育部《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应届本科毕业生免试攻读研究生工作的通知》（教学厅〔2020〕12号）、《武汉大学推荐优秀应届本科毕业生免试攻读硕士学位研究生工作管理办法》（武大本字〔2021〕13号）和《武汉大学推荐优秀2027届本科毕业生免试攻读硕士学位研究生综合素质测评及活动加分指导意见》（武大本函〔2026〕16号），结合学院实际情况，制定本评分实施细则。</w:t>
      </w:r>
    </w:p>
    <w:p>
      <w:pPr>
        <w:spacing w:line="360" w:lineRule="auto" w:before="0" w:after="80"/>
        <w:ind w:firstLine="482"/>
        <w:jc w:val="both"/>
      </w:pPr>
      <w:r>
        <w:rPr>
          <w:rFonts w:ascii="Times New Roman" w:hAnsi="Times New Roman" w:eastAsia="宋体"/>
          <w:b w:val="0"/>
          <w:sz w:val="24"/>
        </w:rPr>
        <w:t>第二条 本细则所称“免试”是指应届普通本科毕业生不必经过全国硕士研究生入学统一考试的初试，直接进入复试；本细则所称“推荐”是指按规定对本单位优秀应届本科毕业生进行遴选，确认其免初试资格并向招生单位推荐。</w:t>
      </w:r>
    </w:p>
    <w:p>
      <w:pPr>
        <w:spacing w:line="360" w:lineRule="auto" w:before="0" w:after="80"/>
        <w:ind w:firstLine="482"/>
        <w:jc w:val="both"/>
      </w:pPr>
      <w:r>
        <w:rPr>
          <w:rFonts w:ascii="Times New Roman" w:hAnsi="Times New Roman" w:eastAsia="宋体"/>
          <w:b w:val="0"/>
          <w:sz w:val="24"/>
        </w:rPr>
        <w:t>第三条 推荐工作坚持公平、公正、公开的原则。学院按照学校的要求，制订科学、规范、明确的推荐标准及公开透明的工作程序。</w:t>
      </w:r>
    </w:p>
    <w:p>
      <w:pPr>
        <w:spacing w:line="360" w:lineRule="auto" w:before="0" w:after="80"/>
        <w:ind w:firstLine="482"/>
        <w:jc w:val="both"/>
      </w:pPr>
      <w:r>
        <w:rPr>
          <w:rFonts w:ascii="Times New Roman" w:hAnsi="Times New Roman" w:eastAsia="宋体"/>
          <w:b w:val="0"/>
          <w:sz w:val="24"/>
        </w:rPr>
        <w:t>第四条 推荐工作坚持德智体美劳全面衡量，以德为先，把学生思想品德考核作为推免生遴选的重要内容和录取的重要依据。注重对学生政治态度、思想表现、道德品质、科学精神、诚实守信、遵纪守法等方面的考察，思想品德考核不合格者不予推荐录取。</w:t>
      </w:r>
    </w:p>
    <w:p>
      <w:pPr>
        <w:spacing w:line="360" w:lineRule="auto" w:before="0" w:after="80"/>
        <w:ind w:firstLine="482"/>
        <w:jc w:val="both"/>
      </w:pPr>
      <w:r>
        <w:rPr>
          <w:rFonts w:ascii="Times New Roman" w:hAnsi="Times New Roman" w:eastAsia="宋体"/>
          <w:b w:val="0"/>
          <w:sz w:val="24"/>
        </w:rPr>
        <w:t>第五条 学院根据学校下达的指标，结合实际情况，按专业分配指标。</w:t>
      </w:r>
    </w:p>
    <w:p>
      <w:pPr>
        <w:spacing w:line="360" w:lineRule="auto" w:before="160" w:after="80"/>
        <w:ind w:firstLine="0"/>
        <w:jc w:val="left"/>
      </w:pPr>
      <w:r>
        <w:rPr>
          <w:rFonts w:ascii="Times New Roman" w:hAnsi="Times New Roman" w:eastAsia="宋体"/>
          <w:b/>
          <w:sz w:val="28"/>
        </w:rPr>
        <w:t>第二章 推免条件</w:t>
      </w:r>
    </w:p>
    <w:p>
      <w:pPr>
        <w:spacing w:line="360" w:lineRule="auto" w:before="0" w:after="80"/>
        <w:ind w:firstLine="482"/>
        <w:jc w:val="both"/>
      </w:pPr>
      <w:r>
        <w:rPr>
          <w:rFonts w:ascii="Times New Roman" w:hAnsi="Times New Roman" w:eastAsia="宋体"/>
          <w:b w:val="0"/>
          <w:sz w:val="24"/>
        </w:rPr>
        <w:t>第六条 推免生应具备良好的思想政治素质和道德品质，诚实守信，学风端正，无任何考试作弊或其他学术不端记录，品行表现优良，无任何违法违纪受处分记录，包括已解除的处分。综合素质测评坚持德智体美劳全面衡量，以德为先，把学生思想品德考核作为推免生遴选的首要依据，思想品德考核依据《武汉大学推免综合素质评分表》进行评分，满分为100分，得分之和低于60分或单个计分项得分低于该项满分60%的学生不予推荐。</w:t>
      </w:r>
    </w:p>
    <w:p>
      <w:pPr>
        <w:spacing w:line="360" w:lineRule="auto" w:before="120" w:after="60"/>
        <w:ind w:firstLine="0"/>
        <w:jc w:val="left"/>
      </w:pPr>
      <w:r>
        <w:rPr>
          <w:rFonts w:ascii="Times New Roman" w:hAnsi="Times New Roman" w:eastAsia="宋体"/>
          <w:b/>
          <w:sz w:val="24"/>
        </w:rPr>
        <w:t>武汉大学推免综合素质评分表</w:t>
      </w:r>
    </w:p>
    <w:p>
      <w:pPr>
        <w:spacing w:line="360" w:lineRule="auto" w:before="120" w:after="60"/>
        <w:ind w:firstLine="0"/>
        <w:jc w:val="left"/>
      </w:pPr>
      <w:r>
        <w:rPr>
          <w:rFonts w:ascii="Times New Roman" w:hAnsi="Times New Roman" w:eastAsia="宋体"/>
          <w:b/>
          <w:sz w:val="24"/>
        </w:rPr>
        <w:t>计分项</w:t>
      </w:r>
    </w:p>
    <w:p>
      <w:pPr>
        <w:spacing w:line="360" w:lineRule="auto" w:before="120" w:after="60"/>
        <w:ind w:firstLine="0"/>
        <w:jc w:val="left"/>
      </w:pPr>
      <w:r>
        <w:rPr>
          <w:rFonts w:ascii="Times New Roman" w:hAnsi="Times New Roman" w:eastAsia="宋体"/>
          <w:b/>
          <w:sz w:val="24"/>
        </w:rPr>
        <w:t>内容</w:t>
      </w:r>
    </w:p>
    <w:p>
      <w:pPr>
        <w:spacing w:line="360" w:lineRule="auto" w:before="120" w:after="60"/>
        <w:ind w:firstLine="0"/>
        <w:jc w:val="left"/>
      </w:pPr>
      <w:r>
        <w:rPr>
          <w:rFonts w:ascii="Times New Roman" w:hAnsi="Times New Roman" w:eastAsia="宋体"/>
          <w:b/>
          <w:sz w:val="24"/>
        </w:rPr>
        <w:t>满分</w:t>
      </w:r>
    </w:p>
    <w:p>
      <w:pPr>
        <w:spacing w:line="360" w:lineRule="auto" w:before="120" w:after="60"/>
        <w:ind w:firstLine="0"/>
        <w:jc w:val="left"/>
      </w:pPr>
      <w:r>
        <w:rPr>
          <w:rFonts w:ascii="Times New Roman" w:hAnsi="Times New Roman" w:eastAsia="宋体"/>
          <w:b/>
          <w:sz w:val="24"/>
        </w:rPr>
        <w:t>德</w:t>
      </w:r>
    </w:p>
    <w:p>
      <w:pPr>
        <w:spacing w:line="360" w:lineRule="auto" w:before="0" w:after="80"/>
        <w:ind w:firstLine="482"/>
        <w:jc w:val="both"/>
      </w:pPr>
      <w:r>
        <w:rPr>
          <w:rFonts w:ascii="Times New Roman" w:hAnsi="Times New Roman" w:eastAsia="宋体"/>
          <w:b w:val="0"/>
          <w:sz w:val="24"/>
        </w:rPr>
        <w:t>拥护中国共产党领导，努力学习马克思列宁主义、毛泽东思想、邓小平理论、“三个代表”重要思想、科学发展观、习近平新时代中国特色社会主义思想，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p>
      <w:pPr>
        <w:spacing w:line="360" w:lineRule="auto" w:before="120" w:after="60"/>
        <w:ind w:firstLine="0"/>
        <w:jc w:val="left"/>
      </w:pPr>
      <w:r>
        <w:rPr>
          <w:rFonts w:ascii="Times New Roman" w:hAnsi="Times New Roman" w:eastAsia="宋体"/>
          <w:b/>
          <w:sz w:val="24"/>
        </w:rPr>
        <w:t>40分</w:t>
      </w:r>
    </w:p>
    <w:p>
      <w:pPr>
        <w:spacing w:line="360" w:lineRule="auto" w:before="120" w:after="60"/>
        <w:ind w:firstLine="0"/>
        <w:jc w:val="left"/>
      </w:pPr>
      <w:r>
        <w:rPr>
          <w:rFonts w:ascii="Times New Roman" w:hAnsi="Times New Roman" w:eastAsia="宋体"/>
          <w:b/>
          <w:sz w:val="24"/>
        </w:rPr>
        <w:t>智</w:t>
      </w:r>
    </w:p>
    <w:p>
      <w:pPr>
        <w:spacing w:line="360" w:lineRule="auto" w:before="0" w:after="80"/>
        <w:ind w:firstLine="482"/>
        <w:jc w:val="both"/>
      </w:pPr>
      <w:r>
        <w:rPr>
          <w:rFonts w:ascii="Times New Roman" w:hAnsi="Times New Roman" w:eastAsia="宋体"/>
          <w:b w:val="0"/>
          <w:sz w:val="24"/>
        </w:rPr>
        <w:t>勤奋学习，积极向上，学风端正，学习目标明确，有科学的思想方法和严谨的治学精神；有较强的创新意识，良好的创新能力；谦虚好学，刻苦认真；积极参加科研、学术竞赛活动。</w:t>
      </w:r>
    </w:p>
    <w:p>
      <w:pPr>
        <w:spacing w:line="360" w:lineRule="auto" w:before="120" w:after="60"/>
        <w:ind w:firstLine="0"/>
        <w:jc w:val="left"/>
      </w:pPr>
      <w:r>
        <w:rPr>
          <w:rFonts w:ascii="Times New Roman" w:hAnsi="Times New Roman" w:eastAsia="宋体"/>
          <w:b/>
          <w:sz w:val="24"/>
        </w:rPr>
        <w:t>15分</w:t>
      </w:r>
    </w:p>
    <w:p>
      <w:pPr>
        <w:spacing w:line="360" w:lineRule="auto" w:before="120" w:after="60"/>
        <w:ind w:firstLine="0"/>
        <w:jc w:val="left"/>
      </w:pPr>
      <w:r>
        <w:rPr>
          <w:rFonts w:ascii="Times New Roman" w:hAnsi="Times New Roman" w:eastAsia="宋体"/>
          <w:b/>
          <w:sz w:val="24"/>
        </w:rPr>
        <w:t>体</w:t>
      </w:r>
    </w:p>
    <w:p>
      <w:pPr>
        <w:spacing w:line="360" w:lineRule="auto" w:before="0" w:after="80"/>
        <w:ind w:firstLine="482"/>
        <w:jc w:val="both"/>
      </w:pPr>
      <w:r>
        <w:rPr>
          <w:rFonts w:ascii="Times New Roman" w:hAnsi="Times New Roman" w:eastAsia="宋体"/>
          <w:b w:val="0"/>
          <w:sz w:val="24"/>
        </w:rPr>
        <w:t>自觉锻炼身体，积极参加体育锻炼和体育竞赛活动；有健康的体魄和积极向上的体育文化认知；有团队协助、公平竞争、顽强拼搏的体育精神和坚韧不拔的意志。</w:t>
      </w:r>
    </w:p>
    <w:p>
      <w:pPr>
        <w:spacing w:line="360" w:lineRule="auto" w:before="120" w:after="60"/>
        <w:ind w:firstLine="0"/>
        <w:jc w:val="left"/>
      </w:pPr>
      <w:r>
        <w:rPr>
          <w:rFonts w:ascii="Times New Roman" w:hAnsi="Times New Roman" w:eastAsia="宋体"/>
          <w:b/>
          <w:sz w:val="24"/>
        </w:rPr>
        <w:t>15分</w:t>
      </w:r>
    </w:p>
    <w:p>
      <w:pPr>
        <w:spacing w:line="360" w:lineRule="auto" w:before="120" w:after="60"/>
        <w:ind w:firstLine="0"/>
        <w:jc w:val="left"/>
      </w:pPr>
      <w:r>
        <w:rPr>
          <w:rFonts w:ascii="Times New Roman" w:hAnsi="Times New Roman" w:eastAsia="宋体"/>
          <w:b/>
          <w:sz w:val="24"/>
        </w:rPr>
        <w:t>美</w:t>
      </w:r>
    </w:p>
    <w:p>
      <w:pPr>
        <w:spacing w:line="360" w:lineRule="auto" w:before="0" w:after="80"/>
        <w:ind w:firstLine="482"/>
        <w:jc w:val="both"/>
      </w:pPr>
      <w:r>
        <w:rPr>
          <w:rFonts w:ascii="Times New Roman" w:hAnsi="Times New Roman" w:eastAsia="宋体"/>
          <w:b w:val="0"/>
          <w:sz w:val="24"/>
        </w:rPr>
        <w:t>艺术审美观念正确、道德情操高尚、心灵美好；修读艺术类课程，积极参加学校文化、艺术实践活动；有较高的审美和人文素养，及一定的艺术创新能力。</w:t>
      </w:r>
    </w:p>
    <w:p>
      <w:pPr>
        <w:spacing w:line="360" w:lineRule="auto" w:before="120" w:after="60"/>
        <w:ind w:firstLine="0"/>
        <w:jc w:val="left"/>
      </w:pPr>
      <w:r>
        <w:rPr>
          <w:rFonts w:ascii="Times New Roman" w:hAnsi="Times New Roman" w:eastAsia="宋体"/>
          <w:b/>
          <w:sz w:val="24"/>
        </w:rPr>
        <w:t>15分</w:t>
      </w:r>
    </w:p>
    <w:p>
      <w:pPr>
        <w:spacing w:line="360" w:lineRule="auto" w:before="120" w:after="60"/>
        <w:ind w:firstLine="0"/>
        <w:jc w:val="left"/>
      </w:pPr>
      <w:r>
        <w:rPr>
          <w:rFonts w:ascii="Times New Roman" w:hAnsi="Times New Roman" w:eastAsia="宋体"/>
          <w:b/>
          <w:sz w:val="24"/>
        </w:rPr>
        <w:t>劳</w:t>
      </w:r>
    </w:p>
    <w:p>
      <w:pPr>
        <w:spacing w:line="360" w:lineRule="auto" w:before="0" w:after="80"/>
        <w:ind w:firstLine="482"/>
        <w:jc w:val="both"/>
      </w:pPr>
      <w:r>
        <w:rPr>
          <w:rFonts w:ascii="Times New Roman" w:hAnsi="Times New Roman" w:eastAsia="宋体"/>
          <w:b w:val="0"/>
          <w:sz w:val="24"/>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p>
      <w:pPr>
        <w:spacing w:line="360" w:lineRule="auto" w:before="120" w:after="60"/>
        <w:ind w:firstLine="0"/>
        <w:jc w:val="left"/>
      </w:pPr>
      <w:r>
        <w:rPr>
          <w:rFonts w:ascii="Times New Roman" w:hAnsi="Times New Roman" w:eastAsia="宋体"/>
          <w:b/>
          <w:sz w:val="24"/>
        </w:rPr>
        <w:t>15分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