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2026年天文与空间科学学院教学研讨会顺利召开</w:t>
      </w:r>
    </w:p>
    <w:p>
      <w:pPr>
        <w:spacing w:line="360" w:lineRule="auto" w:before="120" w:after="60"/>
        <w:ind w:firstLine="0"/>
        <w:jc w:val="left"/>
      </w:pPr>
      <w:r>
        <w:rPr>
          <w:rFonts w:ascii="Times New Roman" w:hAnsi="Times New Roman" w:eastAsia="宋体"/>
          <w:b/>
          <w:sz w:val="24"/>
        </w:rPr>
        <w:t>2026年天文与空间科学学院教学研讨会顺利召开</w:t>
      </w:r>
    </w:p>
    <w:p>
      <w:pPr>
        <w:spacing w:line="360" w:lineRule="auto" w:before="0" w:after="80"/>
        <w:ind w:firstLine="482"/>
        <w:jc w:val="both"/>
      </w:pPr>
      <w:r>
        <w:rPr>
          <w:rFonts w:ascii="Times New Roman" w:hAnsi="Times New Roman" w:eastAsia="宋体"/>
          <w:b w:val="0"/>
          <w:sz w:val="24"/>
        </w:rPr>
        <w:t>2026年6月18日，天文与空间科学学院（简称：天文学院）教学研讨会在中国科学院国家天文台举行。会议由陆由俊主持，线上线下近百名授课教师参与会议。会议聚焦学院教学体系建设、课程改革创新与人才培养提质，多位一线教师分享经验，共同研讨科教融合背...</w:t>
      </w:r>
    </w:p>
    <w:p>
      <w:pPr>
        <w:spacing w:line="360" w:lineRule="auto" w:before="0" w:after="80"/>
        <w:ind w:firstLine="482"/>
        <w:jc w:val="both"/>
      </w:pPr>
      <w:r>
        <w:rPr>
          <w:rFonts w:ascii="Times New Roman" w:hAnsi="Times New Roman" w:eastAsia="宋体"/>
          <w:b w:val="0"/>
          <w:sz w:val="24"/>
        </w:rPr>
        <w:t>从500万颗恒星中寻找银河系的童年：银河系中心的“远古居民”留下新线索</w:t>
      </w:r>
    </w:p>
    <w:p>
      <w:pPr>
        <w:spacing w:line="360" w:lineRule="auto" w:before="0" w:after="80"/>
        <w:ind w:firstLine="482"/>
        <w:jc w:val="both"/>
      </w:pPr>
      <w:r>
        <w:rPr>
          <w:rFonts w:ascii="Times New Roman" w:hAnsi="Times New Roman" w:eastAsia="宋体"/>
          <w:b w:val="0"/>
          <w:sz w:val="24"/>
        </w:rPr>
        <w:t>今天的银河系拥有清晰而延展的星盘。太阳和大多数盘内恒星沿着大致相同的方向绕银河系中心旋转。但在一百多亿年前，银河系还远不是现在的模样：它更小，也更混乱，气体、恒星和较小的星系不断汇入、碰撞和重组。</w:t>
        <w:br/>
        <w:t>我们无法把银河系“倒带”。要追寻它的童年，...</w:t>
      </w:r>
    </w:p>
    <w:p>
      <w:pPr>
        <w:spacing w:line="360" w:lineRule="auto" w:before="0" w:after="80"/>
        <w:ind w:firstLine="482"/>
        <w:jc w:val="both"/>
      </w:pPr>
      <w:r>
        <w:rPr>
          <w:rFonts w:ascii="Times New Roman" w:hAnsi="Times New Roman" w:eastAsia="宋体"/>
          <w:b w:val="0"/>
          <w:sz w:val="24"/>
        </w:rPr>
        <w:t>首届多波段多信使时域天文研讨会（MMTA 2026）在南京召开</w:t>
      </w:r>
    </w:p>
    <w:p>
      <w:pPr>
        <w:spacing w:line="360" w:lineRule="auto" w:before="0" w:after="80"/>
        <w:ind w:firstLine="482"/>
        <w:jc w:val="both"/>
      </w:pPr>
      <w:r>
        <w:rPr>
          <w:rFonts w:ascii="Times New Roman" w:hAnsi="Times New Roman" w:eastAsia="宋体"/>
          <w:b w:val="0"/>
          <w:sz w:val="24"/>
        </w:rPr>
        <w:t>2026年5月23日至28日，首届多波段多信使时域天文研讨会（MMTA2026）在中国科学院大学南京学院举行。会议由中国科学院国家天文台与中国科学院大学天文与空间科学学院共同主办，中国科学院南京天文光学技术研究所与中国科学院大学南京学院承办...</w:t>
      </w:r>
    </w:p>
    <w:p>
      <w:pPr>
        <w:spacing w:line="360" w:lineRule="auto" w:before="120" w:after="60"/>
        <w:ind w:firstLine="0"/>
        <w:jc w:val="left"/>
      </w:pPr>
      <w:r>
        <w:rPr>
          <w:rFonts w:ascii="Times New Roman" w:hAnsi="Times New Roman" w:eastAsia="宋体"/>
          <w:b/>
          <w:sz w:val="24"/>
        </w:rPr>
        <w:t>更多</w:t>
      </w:r>
    </w:p>
    <w:p>
      <w:pPr>
        <w:spacing w:line="360" w:lineRule="auto" w:before="120" w:after="60"/>
        <w:ind w:firstLine="0"/>
        <w:jc w:val="left"/>
      </w:pPr>
      <w:r>
        <w:rPr>
          <w:rFonts w:ascii="Times New Roman" w:hAnsi="Times New Roman" w:eastAsia="宋体"/>
          <w:b/>
          <w:sz w:val="24"/>
        </w:rPr>
        <w:t>师生活动</w:t>
      </w:r>
    </w:p>
    <w:p>
      <w:pPr>
        <w:spacing w:line="360" w:lineRule="auto" w:before="120" w:after="60"/>
        <w:ind w:firstLine="0"/>
        <w:jc w:val="left"/>
      </w:pPr>
      <w:r>
        <w:rPr>
          <w:rFonts w:ascii="Times New Roman" w:hAnsi="Times New Roman" w:eastAsia="宋体"/>
          <w:b/>
          <w:sz w:val="24"/>
        </w:rPr>
        <w:t>2026年中国科学院大学“科苑杯”男子篮球联赛战报</w:t>
      </w:r>
    </w:p>
    <w:p>
      <w:pPr>
        <w:spacing w:line="360" w:lineRule="auto" w:before="0" w:after="80"/>
        <w:ind w:firstLine="482"/>
        <w:jc w:val="both"/>
      </w:pPr>
      <w:r>
        <w:rPr>
          <w:rFonts w:ascii="Times New Roman" w:hAnsi="Times New Roman" w:eastAsia="宋体"/>
          <w:b w:val="0"/>
          <w:sz w:val="24"/>
        </w:rPr>
        <w:t>四月中，2026年中国科学院大学“科苑杯”男子篮球联赛正式开赛，天文与空间科学学院篮球队员们斗志昂扬、积极奋发，在篮球场上用汗水写就了全新的诗篇。尽管未能从小组出线，但每一场比赛都是竞技精神的赞歌，彰显了我们天文人奋发图强的精神。</w:t>
        <w:br/>
        <w:t>小组赛一...</w:t>
      </w:r>
    </w:p>
    <w:p>
      <w:pPr>
        <w:spacing w:line="360" w:lineRule="auto" w:before="0" w:after="80"/>
        <w:ind w:firstLine="482"/>
        <w:jc w:val="both"/>
      </w:pPr>
      <w:r>
        <w:rPr>
          <w:rFonts w:ascii="Times New Roman" w:hAnsi="Times New Roman" w:eastAsia="宋体"/>
          <w:b w:val="0"/>
          <w:sz w:val="24"/>
        </w:rPr>
        <w:t>国科大天文学院高年级团支部开展“青年大学习 建功‘十五五’”主题团日活动 ——学习习近平总书记重要回信精神，凝聚青春奋斗力量</w:t>
      </w:r>
    </w:p>
    <w:p>
      <w:pPr>
        <w:spacing w:line="360" w:lineRule="auto" w:before="0" w:after="80"/>
        <w:ind w:firstLine="482"/>
        <w:jc w:val="both"/>
      </w:pPr>
      <w:r>
        <w:rPr>
          <w:rFonts w:ascii="Times New Roman" w:hAnsi="Times New Roman" w:eastAsia="宋体"/>
          <w:b w:val="0"/>
          <w:sz w:val="24"/>
        </w:rPr>
        <w:t>为深入学习宣传贯彻习近平总书记给中国青年五四奖章暨新时代青年先锋奖获奖者代表的重要回信精神，引导支部团员青年坚定理想信念、勇担时代使命，2026年5月29日，国科大天文学院高年级团支部依托线上会议，开展“青年大学习建功‘十五五’——学习习近...</w:t>
      </w:r>
    </w:p>
    <w:p>
      <w:pPr>
        <w:spacing w:line="360" w:lineRule="auto" w:before="0" w:after="80"/>
        <w:ind w:firstLine="482"/>
        <w:jc w:val="both"/>
      </w:pPr>
      <w:r>
        <w:rPr>
          <w:rFonts w:ascii="Times New Roman" w:hAnsi="Times New Roman" w:eastAsia="宋体"/>
          <w:b w:val="0"/>
          <w:sz w:val="24"/>
        </w:rPr>
        <w:t>雁栖筑梦，薪火相传｜天文学院×人文学院《接着做》亮相“五月的鲜花”文艺汇演</w:t>
      </w:r>
    </w:p>
    <w:p>
      <w:pPr>
        <w:spacing w:line="360" w:lineRule="auto" w:before="0" w:after="80"/>
        <w:ind w:firstLine="482"/>
        <w:jc w:val="both"/>
      </w:pPr>
      <w:r>
        <w:rPr>
          <w:rFonts w:ascii="Times New Roman" w:hAnsi="Times New Roman" w:eastAsia="宋体"/>
          <w:b w:val="0"/>
          <w:sz w:val="24"/>
        </w:rPr>
        <w:t>五月的雁栖湖晚风轻拂，礼堂的灯火温润明亮。2026年5月14日晚，国科大“五月的鲜花”文艺汇演在雁栖湖校区东区礼堂温情落幕，天文学院与人文学院携手并肩，以情景剧《接着做》登台演绎，用沉浸式呈现回溯林俊德院士以身许国的一生，让“苦干惊天动地事...</w:t>
      </w:r>
    </w:p>
    <w:p>
      <w:pPr>
        <w:spacing w:line="360" w:lineRule="auto" w:before="120" w:after="60"/>
        <w:ind w:firstLine="0"/>
        <w:jc w:val="left"/>
      </w:pPr>
      <w:r>
        <w:rPr>
          <w:rFonts w:ascii="Times New Roman" w:hAnsi="Times New Roman" w:eastAsia="宋体"/>
          <w:b/>
          <w:sz w:val="24"/>
        </w:rPr>
        <w:t>更多</w:t>
      </w:r>
    </w:p>
    <w:p>
      <w:pPr>
        <w:spacing w:line="360" w:lineRule="auto" w:before="120" w:after="60"/>
        <w:ind w:firstLine="0"/>
        <w:jc w:val="left"/>
      </w:pPr>
      <w:r>
        <w:rPr>
          <w:rFonts w:ascii="Times New Roman" w:hAnsi="Times New Roman" w:eastAsia="宋体"/>
          <w:b/>
          <w:sz w:val="24"/>
        </w:rPr>
        <w:t>星之痕</w:t>
      </w:r>
    </w:p>
    <w:p>
      <w:pPr>
        <w:spacing w:line="360" w:lineRule="auto" w:before="120" w:after="60"/>
        <w:ind w:firstLine="0"/>
        <w:jc w:val="left"/>
      </w:pPr>
      <w:r>
        <w:rPr>
          <w:rFonts w:ascii="Times New Roman" w:hAnsi="Times New Roman" w:eastAsia="宋体"/>
          <w:b/>
          <w:sz w:val="24"/>
        </w:rPr>
        <w:t>2020级新生开学典礼</w:t>
      </w:r>
    </w:p>
    <w:p>
      <w:pPr>
        <w:spacing w:line="360" w:lineRule="auto" w:before="120" w:after="60"/>
        <w:ind w:firstLine="0"/>
        <w:jc w:val="left"/>
      </w:pPr>
      <w:r>
        <w:rPr>
          <w:rFonts w:ascii="Times New Roman" w:hAnsi="Times New Roman" w:eastAsia="宋体"/>
          <w:b/>
          <w:sz w:val="24"/>
        </w:rPr>
        <w:t>LAMOST望远镜</w:t>
      </w:r>
    </w:p>
    <w:p>
      <w:pPr>
        <w:spacing w:line="360" w:lineRule="auto" w:before="120" w:after="60"/>
        <w:ind w:firstLine="0"/>
        <w:jc w:val="left"/>
      </w:pPr>
      <w:r>
        <w:rPr>
          <w:rFonts w:ascii="Times New Roman" w:hAnsi="Times New Roman" w:eastAsia="宋体"/>
          <w:b/>
          <w:sz w:val="24"/>
        </w:rPr>
        <w:t>傍晚月下京城</w:t>
      </w:r>
    </w:p>
    <w:p>
      <w:pPr>
        <w:spacing w:line="360" w:lineRule="auto" w:before="120" w:after="60"/>
        <w:ind w:firstLine="0"/>
        <w:jc w:val="left"/>
      </w:pPr>
      <w:r>
        <w:rPr>
          <w:rFonts w:ascii="Times New Roman" w:hAnsi="Times New Roman" w:eastAsia="宋体"/>
          <w:b/>
          <w:sz w:val="24"/>
        </w:rPr>
        <w:t>彩虹下的圈梁</w:t>
      </w:r>
    </w:p>
    <w:p>
      <w:pPr>
        <w:spacing w:line="360" w:lineRule="auto" w:before="120" w:after="60"/>
        <w:ind w:firstLine="0"/>
        <w:jc w:val="left"/>
      </w:pPr>
      <w:r>
        <w:rPr>
          <w:rFonts w:ascii="Times New Roman" w:hAnsi="Times New Roman" w:eastAsia="宋体"/>
          <w:b/>
          <w:sz w:val="24"/>
        </w:rPr>
        <w:t>校园天文台</w:t>
      </w:r>
    </w:p>
    <w:p>
      <w:pPr>
        <w:spacing w:line="360" w:lineRule="auto" w:before="120" w:after="60"/>
        <w:ind w:firstLine="0"/>
        <w:jc w:val="left"/>
      </w:pPr>
      <w:r>
        <w:rPr>
          <w:rFonts w:ascii="Times New Roman" w:hAnsi="Times New Roman" w:eastAsia="宋体"/>
          <w:b/>
          <w:sz w:val="24"/>
        </w:rPr>
        <w:t>校园天文台望远镜</w:t>
      </w:r>
    </w:p>
    <w:p>
      <w:pPr>
        <w:spacing w:line="360" w:lineRule="auto" w:before="120" w:after="60"/>
        <w:ind w:firstLine="0"/>
        <w:jc w:val="left"/>
      </w:pPr>
      <w:r>
        <w:rPr>
          <w:rFonts w:ascii="Times New Roman" w:hAnsi="Times New Roman" w:eastAsia="宋体"/>
          <w:b/>
          <w:sz w:val="24"/>
        </w:rPr>
        <w:t>瞭望苍穹</w:t>
      </w:r>
    </w:p>
    <w:p>
      <w:pPr>
        <w:spacing w:line="360" w:lineRule="auto" w:before="120" w:after="60"/>
        <w:ind w:firstLine="0"/>
        <w:jc w:val="left"/>
      </w:pPr>
      <w:r>
        <w:rPr>
          <w:rFonts w:ascii="Times New Roman" w:hAnsi="Times New Roman" w:eastAsia="宋体"/>
          <w:b/>
          <w:sz w:val="24"/>
        </w:rPr>
        <w:t>雾满FAST</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