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一、制定依据。为进一步深化研究生招生制度改革，加大拔尖创新人才选拔培养力度，提高研究生培养质量，根据教育部和山东省教育招生考试院有关文件精神，结合学校实际，制定本办法。</w:t>
      </w:r>
    </w:p>
    <w:p>
      <w:pPr>
        <w:jc w:val="both"/>
        <w:ind w:firstLine="480"/>
        <w:spacing w:line="360" w:lineRule="auto"/>
      </w:pPr>
      <w:r>
        <w:rPr>
          <w:rFonts w:ascii="Times New Roman" w:eastAsia="宋体"/>
          <w:sz w:val="24"/>
        </w:rPr>
        <w:t xml:space="preserve">二、申请条件。1.获得目前就读学校推荐免试研究生资格的优秀应届本科毕业生；其他符合免初试攻读硕士研究生资格条件的人员；2.拥护中国共产党的领导，具有高尚的爱国主义情操和集体主义精神，社会主义信念坚定，社会责任感强，遵纪守法，身体健康状况符合国家和学校规定的体检要求。</w:t>
      </w:r>
    </w:p>
    <w:p>
      <w:pPr>
        <w:jc w:val="both"/>
        <w:ind w:firstLine="480"/>
        <w:spacing w:line="360" w:lineRule="auto"/>
      </w:pPr>
      <w:r>
        <w:rPr>
          <w:rFonts w:ascii="Times New Roman" w:eastAsia="宋体"/>
          <w:sz w:val="24"/>
        </w:rPr>
        <w:t xml:space="preserve">三、接收专业与名额。2027年可接收推免生的招生专业及名额以学校公布的接收推免生招生专业目录为准。各专业预留一定比例的招生计划用于招收统考生。</w:t>
      </w:r>
    </w:p>
    <w:p>
      <w:pPr>
        <w:jc w:val="both"/>
        <w:ind w:firstLine="480"/>
        <w:spacing w:line="360" w:lineRule="auto"/>
      </w:pPr>
      <w:r>
        <w:rPr>
          <w:rFonts w:ascii="Times New Roman" w:eastAsia="宋体"/>
          <w:sz w:val="24"/>
        </w:rPr>
        <w:t xml:space="preserve">四、申请与接收程序。（一）报名预申请：部分学院组织推免预报名与复试，有意向的推免生按学院公布的预报名方式提交申请材料，包括申请表、加盖学校教务部门公章的成绩单、外语考试证书或成绩单、各类获奖证书及证明综合素质与学术潜力的其他材料。（二）推免服务系统网上报名：教育部推免服务系统开通后，所有申请人须在规定时间内通过推免服务系统进行注册、填写基本信息、网上缴纳报名费、网上报名。（三）复试与录取：各学院组织复试考核，复试考核成绩=2×专业综合面试成绩（满分100分）+外语听说能力成绩（满分50分）；综合面试成绩、外语听说能力成绩、思想政治素质和道德素质考核、体检等任何一项不合格的考生不予录取；拟录取名单按招生专业目录所列专业，根据复试合格考生的复试成绩从高分到低分确定；拟录取考生须在规定时间内登录推免服务系统填报专业志愿并接收复试通知、待录取通知，逾期不接收者取消拟录取资格。</w:t>
      </w:r>
    </w:p>
    <w:p>
      <w:pPr>
        <w:jc w:val="both"/>
        <w:ind w:firstLine="480"/>
        <w:spacing w:line="360" w:lineRule="auto"/>
      </w:pPr>
      <w:r>
        <w:rPr>
          <w:rFonts w:ascii="Times New Roman" w:eastAsia="宋体"/>
          <w:sz w:val="24"/>
        </w:rPr>
        <w:t xml:space="preserve">五、奖助政策。根据学校优秀研究生奖学金评审办法，推免生新生奖学金按照一等新入学奖学金8000元/人标准计发，硕博推免生报到入学后，第一学年可再享受新生奖学金2万元。同时还可以申请国家助学金、国家奖学金、学业奖学金和“三助一辅”岗位等。</w:t>
      </w:r>
    </w:p>
    <w:p>
      <w:pPr>
        <w:jc w:val="both"/>
        <w:ind w:firstLine="480"/>
        <w:spacing w:line="360" w:lineRule="auto"/>
      </w:pPr>
      <w:r>
        <w:rPr>
          <w:rFonts w:ascii="Times New Roman" w:eastAsia="宋体"/>
          <w:sz w:val="24"/>
        </w:rPr>
        <w:t xml:space="preserve">六、监督制度。为维护考生的合法权益，坚持客观、公平、公正，做到政策透明、程序公正、结果公开、监督机制健全，学校设立监督投诉电话与邮箱，并实行回避制度与信息公示制度。</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山东师范大学2027年接收推荐免试攻读硕士学位研究生办法</dc:title>
  <dc:creator>保研信息采集工具</dc:creator>
  <cp:lastModifiedBy>保研信息采集工具</cp:lastModifiedBy>
  <dcterms:created xsi:type="dcterms:W3CDTF">2026-09-12T02:08:08Z</dcterms:created>
  <dcterms:modified xsi:type="dcterms:W3CDTF">2026-09-12T02:08:08Z</dcterms:modified>
</cp:coreProperties>
</file>