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承公卫强国使命 启青春逐梦征程 海南医科大学公共卫生学院2026年度优秀大学生夏令营活动报名公告</w:t>
      </w:r>
    </w:p>
    <w:p>
      <w:pPr>
        <w:spacing w:after="80" w:lineRule="auto" w:line="360"/>
        <w:ind w:firstLine="482"/>
        <w:jc w:val="both"/>
      </w:pPr>
      <w:r>
        <w:rPr>
          <w:rFonts w:ascii="Times New Roman" w:hAnsi="Times New Roman" w:eastAsia="宋体"/>
          <w:b w:val="0"/>
          <w:sz w:val="24"/>
        </w:rPr>
        <w:t>海南医科大学公共卫生学院招收“公共卫生与预防医学”一级学科硕士研究生以及“公共卫生”“公共管理”专业硕士研究生，是国家级一流本科专业建设点、省级重点学科建设单位。自2000年以来，学院培养了近2000名公共卫生相关专业人才。本年度夏令营活动旨在促进与全国高校优秀大学生间的相互交流，激发学生对公共卫生、公共管理学科的学习研究兴趣，有效提高我院研究生生源质量。具体活动方案如下：</w:t>
      </w:r>
    </w:p>
    <w:p>
      <w:pPr>
        <w:spacing w:after="80" w:lineRule="auto" w:line="360"/>
        <w:ind w:firstLine="482"/>
        <w:jc w:val="both"/>
      </w:pPr>
      <w:r>
        <w:rPr>
          <w:rFonts w:ascii="Times New Roman" w:hAnsi="Times New Roman" w:eastAsia="宋体"/>
          <w:b w:val="0"/>
          <w:sz w:val="24"/>
        </w:rPr>
        <w:t>发布日期：2026年7月27日</w:t>
      </w:r>
    </w:p>
    <w:p>
      <w:pPr>
        <w:spacing w:before="160" w:after="80" w:lineRule="auto" w:line="360"/>
        <w:jc w:val="left"/>
      </w:pPr>
      <w:r>
        <w:rPr>
          <w:rFonts w:ascii="Times New Roman" w:hAnsi="Times New Roman" w:eastAsia="宋体"/>
          <w:b/>
          <w:sz w:val="28"/>
        </w:rPr>
        <w:t>一、夏令营活动安排</w:t>
      </w:r>
    </w:p>
    <w:p>
      <w:pPr>
        <w:spacing w:after="80" w:lineRule="auto" w:line="360"/>
        <w:ind w:firstLine="482"/>
        <w:jc w:val="both"/>
      </w:pPr>
      <w:r>
        <w:rPr>
          <w:rFonts w:ascii="Times New Roman" w:hAnsi="Times New Roman" w:eastAsia="宋体"/>
          <w:b w:val="0"/>
          <w:sz w:val="24"/>
        </w:rPr>
        <w:t>1. 2026年7月27日：报到、领取资料；</w:t>
      </w:r>
    </w:p>
    <w:p>
      <w:pPr>
        <w:spacing w:after="80" w:lineRule="auto" w:line="360"/>
        <w:ind w:firstLine="482"/>
        <w:jc w:val="both"/>
      </w:pPr>
      <w:r>
        <w:rPr>
          <w:rFonts w:ascii="Times New Roman" w:hAnsi="Times New Roman" w:eastAsia="宋体"/>
          <w:b w:val="0"/>
          <w:sz w:val="24"/>
        </w:rPr>
        <w:t>2. 2026年7月28日-7月29日：参观校园、专家讲座、师生交流、营员展示等。</w:t>
      </w:r>
    </w:p>
    <w:p>
      <w:pPr>
        <w:spacing w:before="160" w:after="80" w:lineRule="auto" w:line="360"/>
        <w:jc w:val="left"/>
      </w:pPr>
      <w:r>
        <w:rPr>
          <w:rFonts w:ascii="Times New Roman" w:hAnsi="Times New Roman" w:eastAsia="宋体"/>
          <w:b/>
          <w:sz w:val="28"/>
        </w:rPr>
        <w:t>二、夏令营活动方式</w:t>
      </w:r>
    </w:p>
    <w:p>
      <w:pPr>
        <w:spacing w:after="80" w:lineRule="auto" w:line="360"/>
        <w:ind w:firstLine="482"/>
        <w:jc w:val="both"/>
      </w:pPr>
      <w:r>
        <w:rPr>
          <w:rFonts w:ascii="Times New Roman" w:hAnsi="Times New Roman" w:eastAsia="宋体"/>
          <w:b w:val="0"/>
          <w:sz w:val="24"/>
        </w:rPr>
        <w:t>线下。</w:t>
      </w:r>
    </w:p>
    <w:p>
      <w:pPr>
        <w:spacing w:before="160" w:after="80" w:lineRule="auto" w:line="360"/>
        <w:jc w:val="left"/>
      </w:pPr>
      <w:r>
        <w:rPr>
          <w:rFonts w:ascii="Times New Roman" w:hAnsi="Times New Roman" w:eastAsia="宋体"/>
          <w:b/>
          <w:sz w:val="28"/>
        </w:rPr>
        <w:t>三、夏令营营员申请条件及程序</w:t>
      </w:r>
    </w:p>
    <w:p>
      <w:pPr>
        <w:spacing w:after="80" w:lineRule="auto" w:line="360"/>
        <w:ind w:firstLine="482"/>
        <w:jc w:val="both"/>
      </w:pPr>
      <w:r>
        <w:rPr>
          <w:rFonts w:ascii="Times New Roman" w:hAnsi="Times New Roman" w:eastAsia="宋体"/>
          <w:b w:val="0"/>
          <w:sz w:val="24"/>
        </w:rPr>
        <w:t>（一）申请条件</w:t>
      </w:r>
    </w:p>
    <w:p>
      <w:pPr>
        <w:spacing w:after="80" w:lineRule="auto" w:line="360"/>
        <w:ind w:firstLine="482"/>
        <w:jc w:val="both"/>
      </w:pPr>
      <w:r>
        <w:rPr>
          <w:rFonts w:ascii="Times New Roman" w:hAnsi="Times New Roman" w:eastAsia="宋体"/>
          <w:b w:val="0"/>
          <w:sz w:val="24"/>
        </w:rPr>
        <w:t>1. 国内外高水平大学2027届应届毕业的本科在校生；</w:t>
      </w:r>
    </w:p>
    <w:p>
      <w:pPr>
        <w:spacing w:after="80" w:lineRule="auto" w:line="360"/>
        <w:ind w:firstLine="482"/>
        <w:jc w:val="both"/>
      </w:pPr>
      <w:r>
        <w:rPr>
          <w:rFonts w:ascii="Times New Roman" w:hAnsi="Times New Roman" w:eastAsia="宋体"/>
          <w:b w:val="0"/>
          <w:sz w:val="24"/>
        </w:rPr>
        <w:t>2. 学习成绩优异，达到专业排名前30%，达到所在学校推免资格条件者优先；</w:t>
      </w:r>
    </w:p>
    <w:p>
      <w:pPr>
        <w:spacing w:after="80" w:lineRule="auto" w:line="360"/>
        <w:ind w:firstLine="482"/>
        <w:jc w:val="both"/>
      </w:pPr>
      <w:r>
        <w:rPr>
          <w:rFonts w:ascii="Times New Roman" w:hAnsi="Times New Roman" w:eastAsia="宋体"/>
          <w:b w:val="0"/>
          <w:sz w:val="24"/>
        </w:rPr>
        <w:t>3. 对我院公共卫生、公共管理专业领域有浓厚兴趣，具有较强的科研潜力或实践能力；</w:t>
      </w:r>
    </w:p>
    <w:p>
      <w:pPr>
        <w:spacing w:after="80" w:lineRule="auto" w:line="360"/>
        <w:ind w:firstLine="482"/>
        <w:jc w:val="both"/>
      </w:pPr>
      <w:r>
        <w:rPr>
          <w:rFonts w:ascii="Times New Roman" w:hAnsi="Times New Roman" w:eastAsia="宋体"/>
          <w:b w:val="0"/>
          <w:sz w:val="24"/>
        </w:rPr>
        <w:t>4. 英语六级成绩合格及以上，或TOEFL成绩80分及以上/GRE成绩300分及以上/GMAT成绩680分及以上/IELTS成绩6分及以上者优先；</w:t>
      </w:r>
    </w:p>
    <w:p>
      <w:pPr>
        <w:spacing w:after="80" w:lineRule="auto" w:line="360"/>
        <w:ind w:firstLine="482"/>
        <w:jc w:val="both"/>
      </w:pPr>
      <w:r>
        <w:rPr>
          <w:rFonts w:ascii="Times New Roman" w:hAnsi="Times New Roman" w:eastAsia="宋体"/>
          <w:b w:val="0"/>
          <w:sz w:val="24"/>
        </w:rPr>
        <w:t>5. 身心健康。</w:t>
      </w:r>
    </w:p>
    <w:p>
      <w:pPr>
        <w:spacing w:after="80" w:lineRule="auto" w:line="360"/>
        <w:ind w:firstLine="482"/>
        <w:jc w:val="both"/>
      </w:pPr>
      <w:r>
        <w:rPr>
          <w:rFonts w:ascii="Times New Roman" w:hAnsi="Times New Roman" w:eastAsia="宋体"/>
          <w:b w:val="0"/>
          <w:sz w:val="24"/>
        </w:rPr>
        <w:t>（二）申请方式</w:t>
      </w:r>
    </w:p>
    <w:p>
      <w:pPr>
        <w:spacing w:after="80" w:lineRule="auto" w:line="360"/>
        <w:ind w:firstLine="482"/>
        <w:jc w:val="both"/>
      </w:pPr>
      <w:r>
        <w:rPr>
          <w:rFonts w:ascii="Times New Roman" w:hAnsi="Times New Roman" w:eastAsia="宋体"/>
          <w:b w:val="0"/>
          <w:sz w:val="24"/>
        </w:rPr>
        <w:t>1. 网上申请：7月19日之前，申请人将申请材料扫描件汇总在一份PDF中，以“申请专业（如公卫学硕、公卫专硕、公管专硕）-姓名-毕业院校”形式命名，发送到研管办指定邮箱hygwygb@muhn.edu.cn</w:t>
      </w:r>
    </w:p>
    <w:p>
      <w:pPr>
        <w:spacing w:after="80" w:lineRule="auto" w:line="360"/>
        <w:ind w:firstLine="482"/>
        <w:jc w:val="both"/>
      </w:pPr>
      <w:r>
        <w:rPr>
          <w:rFonts w:ascii="Times New Roman" w:hAnsi="Times New Roman" w:eastAsia="宋体"/>
          <w:b w:val="0"/>
          <w:sz w:val="24"/>
        </w:rPr>
        <w:t>2. 申请材料（须严格按照以下顺序整理）：</w:t>
      </w:r>
    </w:p>
    <w:p>
      <w:pPr>
        <w:spacing w:after="80" w:lineRule="auto" w:line="360"/>
        <w:ind w:firstLine="482"/>
        <w:jc w:val="both"/>
      </w:pPr>
      <w:r>
        <w:rPr>
          <w:rFonts w:ascii="Times New Roman" w:hAnsi="Times New Roman" w:eastAsia="宋体"/>
          <w:b w:val="0"/>
          <w:sz w:val="24"/>
        </w:rPr>
        <w:t>（1）《海南医科大学公共卫生学院2026年优秀大学生夏令营申请表》（见附件1）1份（本人签名、所在院系推荐意见并盖章）；</w:t>
      </w:r>
    </w:p>
    <w:p>
      <w:pPr>
        <w:spacing w:after="80" w:lineRule="auto" w:line="360"/>
        <w:ind w:firstLine="482"/>
        <w:jc w:val="both"/>
      </w:pPr>
      <w:r>
        <w:rPr>
          <w:rFonts w:ascii="Times New Roman" w:hAnsi="Times New Roman" w:eastAsia="宋体"/>
          <w:b w:val="0"/>
          <w:sz w:val="24"/>
        </w:rPr>
        <w:t>（2）其他材料：</w:t>
      </w:r>
    </w:p>
    <w:p>
      <w:pPr>
        <w:spacing w:after="80" w:lineRule="auto" w:line="360"/>
        <w:ind w:firstLine="482"/>
        <w:jc w:val="both"/>
      </w:pPr>
      <w:r>
        <w:rPr>
          <w:rFonts w:ascii="Times New Roman" w:hAnsi="Times New Roman" w:eastAsia="宋体"/>
          <w:b w:val="0"/>
          <w:sz w:val="24"/>
        </w:rPr>
        <w:t>①身份证、学生证扫描件（合并为一页，注明仅用于海医公卫夏令营）；</w:t>
      </w:r>
    </w:p>
    <w:p>
      <w:pPr>
        <w:spacing w:after="80" w:lineRule="auto" w:line="360"/>
        <w:ind w:firstLine="482"/>
        <w:jc w:val="both"/>
      </w:pPr>
      <w:r>
        <w:rPr>
          <w:rFonts w:ascii="Times New Roman" w:hAnsi="Times New Roman" w:eastAsia="宋体"/>
          <w:b w:val="0"/>
          <w:sz w:val="24"/>
        </w:rPr>
        <w:t>②在校期间学习成绩单扫描件，须加盖申请者本人所在学校教务部门或学院教务办公室的学习成绩专用章；</w:t>
      </w:r>
    </w:p>
    <w:p>
      <w:pPr>
        <w:spacing w:after="80" w:lineRule="auto" w:line="360"/>
        <w:ind w:firstLine="482"/>
        <w:jc w:val="both"/>
      </w:pPr>
      <w:r>
        <w:rPr>
          <w:rFonts w:ascii="Times New Roman" w:hAnsi="Times New Roman" w:eastAsia="宋体"/>
          <w:b w:val="0"/>
          <w:sz w:val="24"/>
        </w:rPr>
        <w:t>③本科学院（系）出具的专业成绩排名以及年级总人数情况证明；</w:t>
      </w:r>
    </w:p>
    <w:p>
      <w:pPr>
        <w:spacing w:after="80" w:lineRule="auto" w:line="360"/>
        <w:ind w:firstLine="482"/>
        <w:jc w:val="both"/>
      </w:pPr>
      <w:r>
        <w:rPr>
          <w:rFonts w:ascii="Times New Roman" w:hAnsi="Times New Roman" w:eastAsia="宋体"/>
          <w:b w:val="0"/>
          <w:sz w:val="24"/>
        </w:rPr>
        <w:t>④英语水平证明：国家英语六级考试成绩、TOEFL/GRE/GMAT/IELTS成绩扫描件等；</w:t>
      </w:r>
    </w:p>
    <w:p>
      <w:pPr>
        <w:spacing w:after="80" w:lineRule="auto" w:line="360"/>
        <w:ind w:firstLine="482"/>
        <w:jc w:val="both"/>
      </w:pPr>
      <w:r>
        <w:rPr>
          <w:rFonts w:ascii="Times New Roman" w:hAnsi="Times New Roman" w:eastAsia="宋体"/>
          <w:b w:val="0"/>
          <w:sz w:val="24"/>
        </w:rPr>
        <w:t>⑤体现自身学术水平和研究潜力的学术科研成果扫描件（封面、目录和文章全文）；</w:t>
      </w:r>
    </w:p>
    <w:p>
      <w:pPr>
        <w:spacing w:after="80" w:lineRule="auto" w:line="360"/>
        <w:ind w:firstLine="482"/>
        <w:jc w:val="both"/>
      </w:pPr>
      <w:r>
        <w:rPr>
          <w:rFonts w:ascii="Times New Roman" w:hAnsi="Times New Roman" w:eastAsia="宋体"/>
          <w:b w:val="0"/>
          <w:sz w:val="24"/>
        </w:rPr>
        <w:t>⑥校级及以上获奖证书扫描件。</w:t>
      </w:r>
    </w:p>
    <w:p>
      <w:pPr>
        <w:spacing w:after="80" w:lineRule="auto" w:line="360"/>
        <w:ind w:firstLine="482"/>
        <w:jc w:val="both"/>
      </w:pPr>
      <w:r>
        <w:rPr>
          <w:rFonts w:ascii="Times New Roman" w:hAnsi="Times New Roman" w:eastAsia="宋体"/>
          <w:b w:val="0"/>
          <w:sz w:val="24"/>
        </w:rPr>
        <w:t>（三）材料审核及营员选拔</w:t>
      </w:r>
    </w:p>
    <w:p>
      <w:pPr>
        <w:spacing w:after="80" w:lineRule="auto" w:line="360"/>
        <w:ind w:firstLine="482"/>
        <w:jc w:val="both"/>
      </w:pPr>
      <w:r>
        <w:rPr>
          <w:rFonts w:ascii="Times New Roman" w:hAnsi="Times New Roman" w:eastAsia="宋体"/>
          <w:b w:val="0"/>
          <w:sz w:val="24"/>
        </w:rPr>
        <w:t>审核和营员选拔工作由我院研管办负责。我院将根据规定对报名期限内提交成功的报名材料进行初审，对照条件进行评估，初步确定营员名单并报学院招生工作领导小组审核。经审核通过的夏令营参营名单将在学院网站公布。研管办建立微信群通知营员确认是否参加，逾期未确认或有材料造假行为，将取消入营资格。</w:t>
      </w:r>
    </w:p>
    <w:p>
      <w:pPr>
        <w:spacing w:before="160" w:after="80" w:lineRule="auto" w:line="360"/>
        <w:jc w:val="left"/>
      </w:pPr>
      <w:r>
        <w:rPr>
          <w:rFonts w:ascii="Times New Roman" w:hAnsi="Times New Roman" w:eastAsia="宋体"/>
          <w:b/>
          <w:sz w:val="28"/>
        </w:rPr>
        <w:t>四、其他事项</w:t>
      </w:r>
    </w:p>
    <w:p>
      <w:pPr>
        <w:spacing w:after="80" w:lineRule="auto" w:line="360"/>
        <w:ind w:firstLine="482"/>
        <w:jc w:val="both"/>
      </w:pPr>
      <w:r>
        <w:rPr>
          <w:rFonts w:ascii="Times New Roman" w:hAnsi="Times New Roman" w:eastAsia="宋体"/>
          <w:b w:val="0"/>
          <w:sz w:val="24"/>
        </w:rPr>
        <w:t>1. 本次夏令营不收取任何费用。</w:t>
      </w:r>
    </w:p>
    <w:p>
      <w:pPr>
        <w:spacing w:after="80" w:lineRule="auto" w:line="360"/>
        <w:ind w:firstLine="482"/>
        <w:jc w:val="both"/>
      </w:pPr>
      <w:r>
        <w:rPr>
          <w:rFonts w:ascii="Times New Roman" w:hAnsi="Times New Roman" w:eastAsia="宋体"/>
          <w:b w:val="0"/>
          <w:sz w:val="24"/>
        </w:rPr>
        <w:t>2. 学院为参营人员购买夏令营活动期间人身意外伤害保险，提供夏令营活动期间的食宿（海口市本地营员不安排住宿，仅提供外地营员27日、28日晚住宿）。</w:t>
      </w:r>
    </w:p>
    <w:p>
      <w:pPr>
        <w:spacing w:after="80" w:lineRule="auto" w:line="360"/>
        <w:ind w:firstLine="482"/>
        <w:jc w:val="both"/>
      </w:pPr>
      <w:r>
        <w:rPr>
          <w:rFonts w:ascii="Times New Roman" w:hAnsi="Times New Roman" w:eastAsia="宋体"/>
          <w:b w:val="0"/>
          <w:sz w:val="24"/>
        </w:rPr>
        <w:t>3. 入选营员往返交通费用需自理。</w:t>
      </w:r>
    </w:p>
    <w:p>
      <w:pPr>
        <w:spacing w:after="80" w:lineRule="auto" w:line="360"/>
        <w:ind w:firstLine="482"/>
        <w:jc w:val="both"/>
      </w:pPr>
      <w:r>
        <w:rPr>
          <w:rFonts w:ascii="Times New Roman" w:hAnsi="Times New Roman" w:eastAsia="宋体"/>
          <w:b w:val="0"/>
          <w:sz w:val="24"/>
        </w:rPr>
        <w:t>4. 入选营员于7月23日前需实名加入微信群，群号后续公布。</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欢迎各高校2027届优秀应届本科毕业生积极报名！</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