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[通知3]</w:t>
      </w:r>
    </w:p>
    <w:p>
      <w:pPr>
        <w:spacing w:after="80" w:lineRule="auto" w:line="360"/>
        <w:ind w:firstLine="482"/>
        <w:jc w:val="both"/>
      </w:pPr>
      <w:r>
        <w:rPr>
          <w:rFonts w:ascii="Times New Roman" w:hAnsi="Times New Roman" w:eastAsia="宋体"/>
          <w:b w:val="0"/>
          <w:sz w:val="24"/>
        </w:rPr>
        <w:t>国际美术学院2026年推荐和接收优秀应届本科生免试攻读硕士学位研究生工作方案</w:t>
      </w:r>
    </w:p>
    <w:p>
      <w:pPr>
        <w:spacing w:after="80" w:lineRule="auto" w:line="360"/>
        <w:ind w:firstLine="482"/>
        <w:jc w:val="both"/>
      </w:pPr>
      <w:r>
        <w:rPr>
          <w:rFonts w:ascii="Times New Roman" w:hAnsi="Times New Roman" w:eastAsia="宋体"/>
          <w:b w:val="0"/>
          <w:sz w:val="24"/>
        </w:rPr>
        <w:t>发布日期（推定）：2025年9月11日</w:t>
      </w:r>
    </w:p>
    <w:p>
      <w:pPr>
        <w:spacing w:before="160" w:after="80" w:lineRule="auto" w:line="360"/>
        <w:jc w:val="left"/>
      </w:pPr>
      <w:r>
        <w:rPr>
          <w:rFonts w:ascii="Times New Roman" w:hAnsi="Times New Roman" w:eastAsia="宋体"/>
          <w:b/>
          <w:sz w:val="28"/>
        </w:rPr>
        <w:t>一、工作目标与依据</w:t>
      </w:r>
    </w:p>
    <w:p>
      <w:pPr>
        <w:spacing w:after="80" w:lineRule="auto" w:line="360"/>
        <w:ind w:firstLine="482"/>
        <w:jc w:val="both"/>
      </w:pPr>
      <w:r>
        <w:rPr>
          <w:rFonts w:ascii="Times New Roman" w:hAnsi="Times New Roman" w:eastAsia="宋体"/>
          <w:b w:val="0"/>
          <w:sz w:val="24"/>
        </w:rPr>
        <w:t>1. 本方案旨在规范国际美术学院2026年推荐和接收优秀应届本科毕业生免试攻读硕士学位研究生（推免生）工作。</w:t>
      </w:r>
    </w:p>
    <w:p>
      <w:pPr>
        <w:spacing w:after="80" w:lineRule="auto" w:line="360"/>
        <w:ind w:firstLine="482"/>
        <w:jc w:val="both"/>
      </w:pPr>
      <w:r>
        <w:rPr>
          <w:rFonts w:ascii="Times New Roman" w:hAnsi="Times New Roman" w:eastAsia="宋体"/>
          <w:b w:val="0"/>
          <w:sz w:val="24"/>
        </w:rPr>
        <w:t>2. 依据国家及哈尔滨师范大学关于推荐和接收推免生的相关文件精神制定。</w:t>
      </w:r>
    </w:p>
    <w:p>
      <w:pPr>
        <w:spacing w:before="160" w:after="80" w:lineRule="auto" w:line="360"/>
        <w:jc w:val="left"/>
      </w:pPr>
      <w:r>
        <w:rPr>
          <w:rFonts w:ascii="Times New Roman" w:hAnsi="Times New Roman" w:eastAsia="宋体"/>
          <w:b/>
          <w:sz w:val="28"/>
        </w:rPr>
        <w:t>二、推荐工作安排</w:t>
      </w:r>
    </w:p>
    <w:p>
      <w:pPr>
        <w:spacing w:after="80" w:lineRule="auto" w:line="360"/>
        <w:ind w:firstLine="482"/>
        <w:jc w:val="both"/>
      </w:pPr>
      <w:r>
        <w:rPr>
          <w:rFonts w:ascii="Times New Roman" w:hAnsi="Times New Roman" w:eastAsia="宋体"/>
          <w:b w:val="0"/>
          <w:sz w:val="24"/>
        </w:rPr>
        <w:t>1. 推荐对象为国际美术学院符合条件的2026届优秀应届本科毕业生。</w:t>
      </w:r>
    </w:p>
    <w:p>
      <w:pPr>
        <w:spacing w:after="80" w:lineRule="auto" w:line="360"/>
        <w:ind w:firstLine="482"/>
        <w:jc w:val="both"/>
      </w:pPr>
      <w:r>
        <w:rPr>
          <w:rFonts w:ascii="Times New Roman" w:hAnsi="Times New Roman" w:eastAsia="宋体"/>
          <w:b w:val="0"/>
          <w:sz w:val="24"/>
        </w:rPr>
        <w:t>2. 推荐条件、程序及名额分配按照学校统一规定执行，具体细则详见附件PDF文件。</w:t>
      </w:r>
    </w:p>
    <w:p>
      <w:pPr>
        <w:spacing w:before="160" w:after="80" w:lineRule="auto" w:line="360"/>
        <w:jc w:val="left"/>
      </w:pPr>
      <w:r>
        <w:rPr>
          <w:rFonts w:ascii="Times New Roman" w:hAnsi="Times New Roman" w:eastAsia="宋体"/>
          <w:b/>
          <w:sz w:val="28"/>
        </w:rPr>
        <w:t>三、接收工作安排</w:t>
      </w:r>
    </w:p>
    <w:p>
      <w:pPr>
        <w:spacing w:after="80" w:lineRule="auto" w:line="360"/>
        <w:ind w:firstLine="482"/>
        <w:jc w:val="both"/>
      </w:pPr>
      <w:r>
        <w:rPr>
          <w:rFonts w:ascii="Times New Roman" w:hAnsi="Times New Roman" w:eastAsia="宋体"/>
          <w:b w:val="0"/>
          <w:sz w:val="24"/>
        </w:rPr>
        <w:t>1. 接收条件、申请流程、材料清单及时间节点等关键信息，以学校及学院后续发布的具体通知为准。</w:t>
      </w:r>
    </w:p>
    <w:p>
      <w:pPr>
        <w:spacing w:after="80" w:lineRule="auto" w:line="360"/>
        <w:ind w:firstLine="482"/>
        <w:jc w:val="both"/>
      </w:pPr>
      <w:r>
        <w:rPr>
          <w:rFonts w:ascii="Times New Roman" w:hAnsi="Times New Roman" w:eastAsia="宋体"/>
          <w:b w:val="0"/>
          <w:sz w:val="24"/>
        </w:rPr>
        <w:t>2. 接收名额由学校统筹确定，学院将根据实际情况公布。</w:t>
      </w:r>
    </w:p>
    <w:p>
      <w:pPr>
        <w:spacing w:before="160" w:after="80" w:lineRule="auto" w:line="360"/>
        <w:jc w:val="left"/>
      </w:pPr>
      <w:r>
        <w:rPr>
          <w:rFonts w:ascii="Times New Roman" w:hAnsi="Times New Roman" w:eastAsia="宋体"/>
          <w:b/>
          <w:sz w:val="28"/>
        </w:rPr>
        <w:t>四、联系方式与地址</w:t>
      </w:r>
    </w:p>
    <w:p>
      <w:pPr>
        <w:spacing w:after="80" w:lineRule="auto" w:line="360"/>
        <w:ind w:firstLine="482"/>
        <w:jc w:val="both"/>
      </w:pPr>
      <w:r>
        <w:rPr>
          <w:rFonts w:ascii="Times New Roman" w:hAnsi="Times New Roman" w:eastAsia="宋体"/>
          <w:b w:val="0"/>
          <w:sz w:val="24"/>
        </w:rPr>
        <w:t>1. 学院招生宣传咨询电话：0451-88067009</w:t>
      </w:r>
    </w:p>
    <w:p>
      <w:pPr>
        <w:spacing w:after="80" w:lineRule="auto" w:line="360"/>
        <w:ind w:firstLine="482"/>
        <w:jc w:val="both"/>
      </w:pPr>
      <w:r>
        <w:rPr>
          <w:rFonts w:ascii="Times New Roman" w:hAnsi="Times New Roman" w:eastAsia="宋体"/>
          <w:b w:val="0"/>
          <w:sz w:val="24"/>
        </w:rPr>
        <w:t>2. 学校地址：黑龙江省哈尔滨市南岗区和兴路50号</w:t>
      </w:r>
    </w:p>
    <w:p>
      <w:pPr>
        <w:spacing w:after="80" w:lineRule="auto" w:line="360"/>
        <w:ind w:firstLine="482"/>
        <w:jc w:val="both"/>
      </w:pPr>
      <w:r>
        <w:rPr>
          <w:rFonts w:ascii="Times New Roman" w:hAnsi="Times New Roman" w:eastAsia="宋体"/>
          <w:b w:val="0"/>
          <w:sz w:val="24"/>
        </w:rPr>
        <w:t>3. 松北校区：哈尔滨市利民经济开发区师大路1号，邮编：150025</w:t>
      </w:r>
    </w:p>
    <w:p>
      <w:pPr>
        <w:spacing w:after="80" w:lineRule="auto" w:line="360"/>
        <w:ind w:firstLine="482"/>
        <w:jc w:val="both"/>
      </w:pPr>
      <w:r>
        <w:rPr>
          <w:rFonts w:ascii="Times New Roman" w:hAnsi="Times New Roman" w:eastAsia="宋体"/>
          <w:b w:val="0"/>
          <w:sz w:val="24"/>
        </w:rPr>
        <w:t>4. 江南校区：哈尔滨市南岗区和兴路50号，邮编：150080</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