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安徽大学2026年接收推荐免试硕士研究生章程</w:t>
      </w:r>
    </w:p>
    <w:p>
      <w:pPr>
        <w:jc w:val="both"/>
        <w:ind w:firstLine="480"/>
        <w:spacing w:line="360" w:lineRule="auto"/>
      </w:pPr>
      <w:r>
        <w:rPr>
          <w:rFonts w:ascii="Times New Roman" w:eastAsia="宋体"/>
          <w:sz w:val="24"/>
        </w:rPr>
        <w:t xml:space="preserve">为做好学校2026年接收推荐免试硕士研究生（推免生）工作，根据教育部有关文件精神，结合学校实际，制定本章程。</w:t>
      </w:r>
    </w:p>
    <w:p>
      <w:pPr>
        <w:spacing w:before="120" w:after="60"/>
        <w:ind w:firstLine="480"/>
      </w:pPr>
      <w:r>
        <w:rPr>
          <w:rFonts w:ascii="Times New Roman" w:eastAsia="黑体"/>
          <w:b/>
          <w:sz w:val="28"/>
        </w:rPr>
        <w:t xml:space="preserve">一、接收程序</w:t>
      </w:r>
    </w:p>
    <w:p>
      <w:pPr>
        <w:jc w:val="both"/>
        <w:ind w:firstLine="480"/>
        <w:spacing w:line="360" w:lineRule="auto"/>
      </w:pPr>
      <w:r>
        <w:rPr>
          <w:rFonts w:ascii="Times New Roman" w:eastAsia="宋体"/>
          <w:sz w:val="24"/>
        </w:rPr>
        <w:t xml:space="preserve">9月22日教育部“推免服务系统”开通后，申请人登录中国研究生招生信息网填报志愿；学院成立专家组负责材料审核工作，申请人需按规定时间提交本人有效身份证、学生证，本科成绩单（加盖院系公章），科研成果、英语水平、获奖证书、毕业论文等证明学术才能的材料；对符合条件的申请人，学院通过“推免服务系统”发送复试通知，接收复试通知的申请人须在24小时内点击接受“复试通知”，逾期视为放弃；对复试合格并同意接收的推免生，学校通过“推免服务系统”发送“待录取”通知，收到通知的申请人须在规定时间内点击接受确认。</w:t>
      </w:r>
    </w:p>
    <w:p>
      <w:pPr>
        <w:spacing w:before="120" w:after="60"/>
        <w:ind w:firstLine="480"/>
      </w:pPr>
      <w:r>
        <w:rPr>
          <w:rFonts w:ascii="Times New Roman" w:eastAsia="黑体"/>
          <w:b/>
          <w:sz w:val="28"/>
        </w:rPr>
        <w:t xml:space="preserve">二、复试形式与考核内容</w:t>
      </w:r>
    </w:p>
    <w:p>
      <w:pPr>
        <w:jc w:val="both"/>
        <w:ind w:firstLine="480"/>
        <w:spacing w:line="360" w:lineRule="auto"/>
      </w:pPr>
      <w:r>
        <w:rPr>
          <w:rFonts w:ascii="Times New Roman" w:eastAsia="宋体"/>
          <w:sz w:val="24"/>
        </w:rPr>
        <w:t xml:space="preserve">复试采用线上线下结合的面试方式。复试成绩由两部分组成：英语听说（20%）、综合素质（80%），成绩采用百分制，满分100分，复试成绩低于60分的不予录取；每位考生面试时间为20分钟，考核内容包括教育背景、科研经历、思想状况、对本学科发展动态的了解、发展潜力、思维的敏锐性、逻辑思维能力、语言表达能力、专业基础知识、相关实践能力等。</w:t>
      </w:r>
    </w:p>
    <w:p>
      <w:pPr>
        <w:spacing w:before="120" w:after="60"/>
        <w:ind w:firstLine="480"/>
      </w:pPr>
      <w:r>
        <w:rPr>
          <w:rFonts w:ascii="Times New Roman" w:eastAsia="黑体"/>
          <w:b/>
          <w:sz w:val="28"/>
        </w:rPr>
        <w:t xml:space="preserve">三、面试专家组</w:t>
      </w:r>
    </w:p>
    <w:p>
      <w:pPr>
        <w:jc w:val="both"/>
        <w:ind w:firstLine="480"/>
        <w:spacing w:line="360" w:lineRule="auto"/>
      </w:pPr>
      <w:r>
        <w:rPr>
          <w:rFonts w:ascii="Times New Roman" w:eastAsia="宋体"/>
          <w:sz w:val="24"/>
        </w:rPr>
        <w:t xml:space="preserve">学院招生复试面试专家组由相关学科方向导师和负责研究生管理工作人员组成，成员5-7人，其中专业技术人员不少于5人；坚持“三随机”（随机选定考生次序、随机确定导师组组成人员、随机抽取复试试题）管理方式并设组长1名，实行组长负责制，确保公平公正。</w:t>
      </w:r>
    </w:p>
    <w:p>
      <w:pPr>
        <w:spacing w:before="120" w:after="60"/>
        <w:ind w:firstLine="480"/>
      </w:pPr>
      <w:r>
        <w:rPr>
          <w:rFonts w:ascii="Times New Roman" w:eastAsia="黑体"/>
          <w:b/>
          <w:sz w:val="28"/>
        </w:rPr>
        <w:t xml:space="preserve">四、监督与申诉</w:t>
      </w:r>
    </w:p>
    <w:p>
      <w:pPr>
        <w:jc w:val="both"/>
        <w:ind w:firstLine="480"/>
        <w:spacing w:line="360" w:lineRule="auto"/>
      </w:pPr>
      <w:r>
        <w:rPr>
          <w:rFonts w:ascii="Times New Roman" w:eastAsia="宋体"/>
          <w:sz w:val="24"/>
        </w:rPr>
        <w:t xml:space="preserve">学校实行招生计划公开、复试录取办法公开、复试考生名单公开、录取信息公开、咨询及申诉渠道公开；学院设研究生招生监督组，负责对复试的各个流程进行监督。</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安徽大学2026年接收推荐免试硕士研究生章程</dc:title>
  <dc:creator>保研信息采集工具</dc:creator>
  <cp:lastModifiedBy>保研信息采集工具</cp:lastModifiedBy>
  <dcterms:created xsi:type="dcterms:W3CDTF">2026-09-12T07:44:52Z</dcterms:created>
  <dcterms:modified xsi:type="dcterms:W3CDTF">2026-09-12T07:44:52Z</dcterms:modified>
</cp:coreProperties>
</file>