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材料与化学学院推荐2026年优秀应届本科毕业生免试攻读研究生实施细则</w:t>
      </w:r>
    </w:p>
    <w:p>
      <w:pPr>
        <w:spacing w:after="80" w:lineRule="auto" w:line="360"/>
        <w:ind w:firstLine="482"/>
        <w:jc w:val="both"/>
      </w:pPr>
      <w:r>
        <w:rPr>
          <w:rFonts w:ascii="Times New Roman" w:hAnsi="Times New Roman" w:eastAsia="宋体"/>
          <w:b w:val="0"/>
          <w:sz w:val="24"/>
        </w:rPr>
        <w:t>材料与化学学院推荐2026年优秀应届本科毕业生免试攻读研究生实施细则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本细则适用于材料与化学学院2026年优秀应届本科毕业生免试攻读研究生（以下简称推免）的推荐工作。</w:t>
      </w:r>
    </w:p>
    <w:p>
      <w:pPr>
        <w:spacing w:after="80" w:lineRule="auto" w:line="360"/>
        <w:ind w:firstLine="482"/>
        <w:jc w:val="both"/>
      </w:pPr>
      <w:r>
        <w:rPr>
          <w:rFonts w:ascii="Times New Roman" w:hAnsi="Times New Roman" w:eastAsia="宋体"/>
          <w:b w:val="0"/>
          <w:sz w:val="24"/>
        </w:rPr>
        <w:t>2. 推免工作坚持公开、公平、公正原则，择优选拔。</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申请者须为我院2026年应届普通本科毕业生。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全国大学英语四级考试成绩达到425分及以上（或雅思5.5分及以上，或托福75分及以上）。</w:t>
      </w:r>
    </w:p>
    <w:p>
      <w:pPr>
        <w:spacing w:after="80" w:lineRule="auto" w:line="360"/>
        <w:ind w:firstLine="482"/>
        <w:jc w:val="both"/>
      </w:pPr>
      <w:r>
        <w:rPr>
          <w:rFonts w:ascii="Times New Roman" w:hAnsi="Times New Roman" w:eastAsia="宋体"/>
          <w:b w:val="0"/>
          <w:sz w:val="24"/>
        </w:rPr>
        <w:t>7. 学业成绩要求：前三年（五年制为前四年）所学课程平均学分绩点排名须在本专业前30%以内（含30%）。</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1. 具体推免名额以教育部当年下达至学校的名额总数及学校分配至我院的名额为准。</w:t>
      </w:r>
    </w:p>
    <w:p>
      <w:pPr>
        <w:spacing w:after="80" w:lineRule="auto" w:line="360"/>
        <w:ind w:firstLine="482"/>
        <w:jc w:val="both"/>
      </w:pPr>
      <w:r>
        <w:rPr>
          <w:rFonts w:ascii="Times New Roman" w:hAnsi="Times New Roman" w:eastAsia="宋体"/>
          <w:b w:val="0"/>
          <w:sz w:val="24"/>
        </w:rPr>
        <w:t>2. 学院根据各专业应届毕业生人数、学科建设等因素统筹分配各专业推荐名额。</w:t>
      </w:r>
    </w:p>
    <w:p>
      <w:pPr>
        <w:spacing w:before="160" w:after="80" w:lineRule="auto" w:line="360"/>
        <w:jc w:val="left"/>
      </w:pPr>
      <w:r>
        <w:rPr>
          <w:rFonts w:ascii="Times New Roman" w:hAnsi="Times New Roman" w:eastAsia="宋体"/>
          <w:b/>
          <w:sz w:val="28"/>
        </w:rPr>
        <w:t>四、推荐程序与时间安排</w:t>
      </w:r>
    </w:p>
    <w:p>
      <w:pPr>
        <w:spacing w:after="80" w:lineRule="auto" w:line="360"/>
        <w:ind w:firstLine="482"/>
        <w:jc w:val="both"/>
      </w:pPr>
      <w:r>
        <w:rPr>
          <w:rFonts w:ascii="Times New Roman" w:hAnsi="Times New Roman" w:eastAsia="宋体"/>
          <w:b w:val="0"/>
          <w:sz w:val="24"/>
        </w:rPr>
        <w:t>1. 个人申请：符合条件的学生在规定时间内向学院提交推免申请及相关证明材料。</w:t>
      </w:r>
    </w:p>
    <w:p>
      <w:pPr>
        <w:spacing w:after="80" w:lineRule="auto" w:line="360"/>
        <w:ind w:firstLine="482"/>
        <w:jc w:val="both"/>
      </w:pPr>
      <w:r>
        <w:rPr>
          <w:rFonts w:ascii="Times New Roman" w:hAnsi="Times New Roman" w:eastAsia="宋体"/>
          <w:b w:val="0"/>
          <w:sz w:val="24"/>
        </w:rPr>
        <w:t>2. 学院审核：学院推免工作小组对申请学生进行资格审核，审核内容包括学业成绩、综合测评、获奖情况等。</w:t>
      </w:r>
    </w:p>
    <w:p>
      <w:pPr>
        <w:spacing w:after="80" w:lineRule="auto" w:line="360"/>
        <w:ind w:firstLine="482"/>
        <w:jc w:val="both"/>
      </w:pPr>
      <w:r>
        <w:rPr>
          <w:rFonts w:ascii="Times New Roman" w:hAnsi="Times New Roman" w:eastAsia="宋体"/>
          <w:b w:val="0"/>
          <w:sz w:val="24"/>
        </w:rPr>
        <w:t>3. 综合考核：学院组织专家对通过资格审核的学生进行综合考核，考核形式包括但不限于面试、答辩等。</w:t>
      </w:r>
    </w:p>
    <w:p>
      <w:pPr>
        <w:spacing w:after="80" w:lineRule="auto" w:line="360"/>
        <w:ind w:firstLine="482"/>
        <w:jc w:val="both"/>
      </w:pPr>
      <w:r>
        <w:rPr>
          <w:rFonts w:ascii="Times New Roman" w:hAnsi="Times New Roman" w:eastAsia="宋体"/>
          <w:b w:val="0"/>
          <w:sz w:val="24"/>
        </w:rPr>
        <w:t>4. 名单公示：根据综合考核成绩及专业名额，确定拟推荐名单，并在学院内公示，公示期不少于5个工作日。</w:t>
      </w:r>
    </w:p>
    <w:p>
      <w:pPr>
        <w:spacing w:after="80" w:lineRule="auto" w:line="360"/>
        <w:ind w:firstLine="482"/>
        <w:jc w:val="both"/>
      </w:pPr>
      <w:r>
        <w:rPr>
          <w:rFonts w:ascii="Times New Roman" w:hAnsi="Times New Roman" w:eastAsia="宋体"/>
          <w:b w:val="0"/>
          <w:sz w:val="24"/>
        </w:rPr>
        <w:t>5. 上报学校：公示无异议后，学院将拟推荐名单及相关材料报送学校推免工作领导小组审核。</w:t>
      </w:r>
    </w:p>
    <w:p>
      <w:pPr>
        <w:spacing w:before="160" w:after="80" w:lineRule="auto" w:line="360"/>
        <w:jc w:val="left"/>
      </w:pPr>
      <w:r>
        <w:rPr>
          <w:rFonts w:ascii="Times New Roman" w:hAnsi="Times New Roman" w:eastAsia="宋体"/>
          <w:b/>
          <w:sz w:val="28"/>
        </w:rPr>
        <w:t>五、综合成绩计算办法</w:t>
      </w:r>
    </w:p>
    <w:p>
      <w:pPr>
        <w:spacing w:after="80" w:lineRule="auto" w:line="360"/>
        <w:ind w:firstLine="482"/>
        <w:jc w:val="both"/>
      </w:pPr>
      <w:r>
        <w:rPr>
          <w:rFonts w:ascii="Times New Roman" w:hAnsi="Times New Roman" w:eastAsia="宋体"/>
          <w:b w:val="0"/>
          <w:sz w:val="24"/>
        </w:rPr>
        <w:t>1. 综合成绩由学业成绩和综合素质成绩两部分构成。</w:t>
      </w:r>
    </w:p>
    <w:p>
      <w:pPr>
        <w:spacing w:after="80" w:lineRule="auto" w:line="360"/>
        <w:ind w:firstLine="482"/>
        <w:jc w:val="both"/>
      </w:pPr>
      <w:r>
        <w:rPr>
          <w:rFonts w:ascii="Times New Roman" w:hAnsi="Times New Roman" w:eastAsia="宋体"/>
          <w:b w:val="0"/>
          <w:sz w:val="24"/>
        </w:rPr>
        <w:t>2. 学业成绩占比90%，以学生前三年（五年制为前四年）所学课程平均学分绩点换算为百分制成绩。</w:t>
      </w:r>
    </w:p>
    <w:p>
      <w:pPr>
        <w:spacing w:after="80" w:lineRule="auto" w:line="360"/>
        <w:ind w:firstLine="482"/>
        <w:jc w:val="both"/>
      </w:pPr>
      <w:r>
        <w:rPr>
          <w:rFonts w:ascii="Times New Roman" w:hAnsi="Times New Roman" w:eastAsia="宋体"/>
          <w:b w:val="0"/>
          <w:sz w:val="24"/>
        </w:rPr>
        <w:t>3. 综合素质成绩占比10%，包括科研成果、学科竞赛获奖、参军入伍服兵役、参加志愿服务、到国际组织实习等符合推免政策导向的加分项。</w:t>
      </w:r>
    </w:p>
    <w:p>
      <w:pPr>
        <w:spacing w:after="80" w:lineRule="auto" w:line="360"/>
        <w:ind w:firstLine="482"/>
        <w:jc w:val="both"/>
      </w:pPr>
      <w:r>
        <w:rPr>
          <w:rFonts w:ascii="Times New Roman" w:hAnsi="Times New Roman" w:eastAsia="宋体"/>
          <w:b w:val="0"/>
          <w:sz w:val="24"/>
        </w:rPr>
        <w:t>4. 具体加分标准及认定程序参照学校相关文件及学院推免工作小组规定执行。</w:t>
      </w:r>
    </w:p>
    <w:p>
      <w:pPr>
        <w:spacing w:before="160" w:after="80" w:lineRule="auto" w:line="360"/>
        <w:jc w:val="left"/>
      </w:pPr>
      <w:r>
        <w:rPr>
          <w:rFonts w:ascii="Times New Roman" w:hAnsi="Times New Roman" w:eastAsia="宋体"/>
          <w:b/>
          <w:sz w:val="28"/>
        </w:rPr>
        <w:t>六、材料清单</w:t>
      </w:r>
    </w:p>
    <w:p>
      <w:pPr>
        <w:spacing w:after="80" w:lineRule="auto" w:line="360"/>
        <w:ind w:firstLine="482"/>
        <w:jc w:val="both"/>
      </w:pPr>
      <w:r>
        <w:rPr>
          <w:rFonts w:ascii="Times New Roman" w:hAnsi="Times New Roman" w:eastAsia="宋体"/>
          <w:b w:val="0"/>
          <w:sz w:val="24"/>
        </w:rPr>
        <w:t>1. 《材料与化学学院推荐免试攻读研究生申请表》。</w:t>
      </w:r>
    </w:p>
    <w:p>
      <w:pPr>
        <w:spacing w:after="80" w:lineRule="auto" w:line="360"/>
        <w:ind w:firstLine="482"/>
        <w:jc w:val="both"/>
      </w:pPr>
      <w:r>
        <w:rPr>
          <w:rFonts w:ascii="Times New Roman" w:hAnsi="Times New Roman" w:eastAsia="宋体"/>
          <w:b w:val="0"/>
          <w:sz w:val="24"/>
        </w:rPr>
        <w:t>2. 个人陈述（包括学业情况、科研经历、获奖情况、研究兴趣及规划等）。</w:t>
      </w:r>
    </w:p>
    <w:p>
      <w:pPr>
        <w:spacing w:after="80" w:lineRule="auto" w:line="360"/>
        <w:ind w:firstLine="482"/>
        <w:jc w:val="both"/>
      </w:pPr>
      <w:r>
        <w:rPr>
          <w:rFonts w:ascii="Times New Roman" w:hAnsi="Times New Roman" w:eastAsia="宋体"/>
          <w:b w:val="0"/>
          <w:sz w:val="24"/>
        </w:rPr>
        <w:t>3. 成绩单（加盖学院或教务部门公章）。</w:t>
      </w:r>
    </w:p>
    <w:p>
      <w:pPr>
        <w:spacing w:after="80" w:lineRule="auto" w:line="360"/>
        <w:ind w:firstLine="482"/>
        <w:jc w:val="both"/>
      </w:pPr>
      <w:r>
        <w:rPr>
          <w:rFonts w:ascii="Times New Roman" w:hAnsi="Times New Roman" w:eastAsia="宋体"/>
          <w:b w:val="0"/>
          <w:sz w:val="24"/>
        </w:rPr>
        <w:t>4. 全国大学英语四级（或雅思、托福）成绩单复印件。</w:t>
      </w:r>
    </w:p>
    <w:p>
      <w:pPr>
        <w:spacing w:after="80" w:lineRule="auto" w:line="360"/>
        <w:ind w:firstLine="482"/>
        <w:jc w:val="both"/>
      </w:pPr>
      <w:r>
        <w:rPr>
          <w:rFonts w:ascii="Times New Roman" w:hAnsi="Times New Roman" w:eastAsia="宋体"/>
          <w:b w:val="0"/>
          <w:sz w:val="24"/>
        </w:rPr>
        <w:t>5. 获奖证书、科研成果、专利、论文等证明材料复印件。</w:t>
      </w:r>
    </w:p>
    <w:p>
      <w:pPr>
        <w:spacing w:after="80" w:lineRule="auto" w:line="360"/>
        <w:ind w:firstLine="482"/>
        <w:jc w:val="both"/>
      </w:pPr>
      <w:r>
        <w:rPr>
          <w:rFonts w:ascii="Times New Roman" w:hAnsi="Times New Roman" w:eastAsia="宋体"/>
          <w:b w:val="0"/>
          <w:sz w:val="24"/>
        </w:rPr>
        <w:t>6. 其他能证明本人特长与能力的相关材料。</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联系单位：材料与化学学院教学办公室（或学生工作办公室）。</w:t>
      </w:r>
    </w:p>
    <w:p>
      <w:pPr>
        <w:spacing w:after="80" w:lineRule="auto" w:line="360"/>
        <w:ind w:firstLine="482"/>
        <w:jc w:val="both"/>
      </w:pPr>
      <w:r>
        <w:rPr>
          <w:rFonts w:ascii="Times New Roman" w:hAnsi="Times New Roman" w:eastAsia="宋体"/>
          <w:b w:val="0"/>
          <w:sz w:val="24"/>
        </w:rPr>
        <w:t>2. 联系电话：请以学院官网公布为准。</w:t>
      </w:r>
    </w:p>
    <w:p>
      <w:pPr>
        <w:spacing w:after="80" w:lineRule="auto" w:line="360"/>
        <w:ind w:firstLine="482"/>
        <w:jc w:val="both"/>
      </w:pPr>
      <w:r>
        <w:rPr>
          <w:rFonts w:ascii="Times New Roman" w:hAnsi="Times New Roman" w:eastAsia="宋体"/>
          <w:b w:val="0"/>
          <w:sz w:val="24"/>
        </w:rPr>
        <w:t>3. 电子邮箱：请以学院官网公布为准。</w:t>
      </w:r>
    </w:p>
    <w:p>
      <w:pPr>
        <w:spacing w:after="80" w:lineRule="auto" w:line="360"/>
        <w:ind w:firstLine="482"/>
        <w:jc w:val="both"/>
      </w:pPr>
      <w:r>
        <w:rPr>
          <w:rFonts w:ascii="Times New Roman" w:hAnsi="Times New Roman" w:eastAsia="宋体"/>
          <w:b w:val="0"/>
          <w:sz w:val="24"/>
        </w:rPr>
        <w:t>4. 学院网址：请以学校或学院官网公布为准。</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获得推免资格的学生，须按学校规定完成网上报名等相关手续，否则视为自动放弃推免资格。</w:t>
      </w:r>
    </w:p>
    <w:p>
      <w:pPr>
        <w:spacing w:after="80" w:lineRule="auto" w:line="360"/>
        <w:ind w:firstLine="482"/>
        <w:jc w:val="both"/>
      </w:pPr>
      <w:r>
        <w:rPr>
          <w:rFonts w:ascii="Times New Roman" w:hAnsi="Times New Roman" w:eastAsia="宋体"/>
          <w:b w:val="0"/>
          <w:sz w:val="24"/>
        </w:rPr>
        <w:t>2. 对在推免过程中弄虚作假的学生，一经查实，即取消推免资格，并按学校相关规定处理。</w:t>
      </w:r>
    </w:p>
    <w:p>
      <w:pPr>
        <w:spacing w:after="80" w:lineRule="auto" w:line="360"/>
        <w:ind w:firstLine="482"/>
        <w:jc w:val="both"/>
      </w:pPr>
      <w:r>
        <w:rPr>
          <w:rFonts w:ascii="Times New Roman" w:hAnsi="Times New Roman" w:eastAsia="宋体"/>
          <w:b w:val="0"/>
          <w:sz w:val="24"/>
        </w:rPr>
        <w:t>3. 本细则由材料与化学学院推免工作小组负责解释，未尽事宜按学校相关文件执行。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