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水利电力学院2026年接收推免生攻读硕士学位研究生复试工作细则</w:t>
      </w:r>
    </w:p>
    <w:p>
      <w:pPr>
        <w:spacing w:after="80" w:lineRule="auto" w:line="360"/>
        <w:ind w:firstLine="482"/>
        <w:jc w:val="both"/>
      </w:pPr>
      <w:r>
        <w:rPr>
          <w:rFonts w:ascii="Times New Roman" w:hAnsi="Times New Roman" w:eastAsia="宋体"/>
          <w:b w:val="0"/>
          <w:sz w:val="24"/>
        </w:rPr>
        <w:t>水利电力学院2026年接收推免生攻读硕士学位研究生复试工作细则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发布日期：2025年9月22日</w:t>
      </w:r>
    </w:p>
    <w:p>
      <w:pPr>
        <w:spacing w:after="80" w:lineRule="auto" w:line="360"/>
        <w:ind w:firstLine="482"/>
        <w:jc w:val="both"/>
      </w:pPr>
      <w:r>
        <w:rPr>
          <w:rFonts w:ascii="Times New Roman" w:hAnsi="Times New Roman" w:eastAsia="宋体"/>
          <w:b w:val="0"/>
          <w:sz w:val="24"/>
        </w:rPr>
        <w:t>“推荐优秀应届本科毕业生免试攻读研究生”是研究生多元招生体系的重要组成部分、是加强拔尖创新人才选拔、提高研究生生源质量的重要举措，根据《黑龙江大学2026年接收推免研究生（含直博生）工作方案》，结合学院推免接收工作实际特制订本工作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  长：戴长雷</w:t>
      </w:r>
    </w:p>
    <w:p>
      <w:pPr>
        <w:spacing w:after="80" w:lineRule="auto" w:line="360"/>
        <w:ind w:firstLine="482"/>
        <w:jc w:val="both"/>
      </w:pPr>
      <w:r>
        <w:rPr>
          <w:rFonts w:ascii="Times New Roman" w:hAnsi="Times New Roman" w:eastAsia="宋体"/>
          <w:b w:val="0"/>
          <w:sz w:val="24"/>
        </w:rPr>
        <w:t>成  员：孙颖娜   刘春明   王笑峰   于 奎   杜  崇   李治军</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（一）获得本科就读院校推免生资格。</w:t>
      </w:r>
    </w:p>
    <w:p>
      <w:pPr>
        <w:spacing w:after="80" w:lineRule="auto" w:line="360"/>
        <w:ind w:firstLine="482"/>
        <w:jc w:val="both"/>
      </w:pPr>
      <w:r>
        <w:rPr>
          <w:rFonts w:ascii="Times New Roman" w:hAnsi="Times New Roman" w:eastAsia="宋体"/>
          <w:b w:val="0"/>
          <w:sz w:val="24"/>
        </w:rPr>
        <w:t>（二）德智体美劳全面发展，具有高尚的爱国主义情操和思想道德品质，社会主义信念坚定，社会责任感强，遵纪守法，积极向上，身心健康。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（三）大学外语达到如下水平：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（一）在10月20日之前，具有资格的推免生通过“推免服务系统”（网址：http://yz.chsi.com.cn/tm）向黑龙江大学提交申请。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（二）学院对推免生申请者进行资格审查，确定复试名单，复试名单报研究生院备案后，在本单位网站公布。研究生院在规定时间内，向申请者发出准予复试或不予复试的通知。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（三）复试时应提供以下材料：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1.思想政治素质和品德考核</w:t>
      </w:r>
    </w:p>
    <w:p>
      <w:pPr>
        <w:spacing w:after="80" w:lineRule="auto" w:line="360"/>
        <w:ind w:firstLine="482"/>
        <w:jc w:val="both"/>
      </w:pPr>
      <w:r>
        <w:rPr>
          <w:rFonts w:ascii="Times New Roman" w:hAnsi="Times New Roman" w:eastAsia="宋体"/>
          <w:b w:val="0"/>
          <w:sz w:val="24"/>
        </w:rPr>
        <w:t>考察学生政治态度、思想表现、道德品质、遵纪守法、诚实守信等方面素质。</w:t>
      </w:r>
    </w:p>
    <w:p>
      <w:pPr>
        <w:spacing w:after="80" w:lineRule="auto" w:line="360"/>
        <w:ind w:firstLine="482"/>
        <w:jc w:val="both"/>
      </w:pPr>
      <w:r>
        <w:rPr>
          <w:rFonts w:ascii="Times New Roman" w:hAnsi="Times New Roman" w:eastAsia="宋体"/>
          <w:b w:val="0"/>
          <w:sz w:val="24"/>
        </w:rPr>
        <w:t>2.外语听说</w:t>
      </w:r>
    </w:p>
    <w:p>
      <w:pPr>
        <w:spacing w:after="80" w:lineRule="auto" w:line="360"/>
        <w:ind w:firstLine="482"/>
        <w:jc w:val="both"/>
      </w:pPr>
      <w:r>
        <w:rPr>
          <w:rFonts w:ascii="Times New Roman" w:hAnsi="Times New Roman" w:eastAsia="宋体"/>
          <w:b w:val="0"/>
          <w:sz w:val="24"/>
        </w:rPr>
        <w:t>考察考生外语听力、口语、阅读及翻译能力。</w:t>
      </w:r>
    </w:p>
    <w:p>
      <w:pPr>
        <w:spacing w:after="80" w:lineRule="auto" w:line="360"/>
        <w:ind w:firstLine="482"/>
        <w:jc w:val="both"/>
      </w:pPr>
      <w:r>
        <w:rPr>
          <w:rFonts w:ascii="Times New Roman" w:hAnsi="Times New Roman" w:eastAsia="宋体"/>
          <w:b w:val="0"/>
          <w:sz w:val="24"/>
        </w:rPr>
        <w:t>3、专业复试</w:t>
      </w:r>
    </w:p>
    <w:p>
      <w:pPr>
        <w:spacing w:after="80" w:lineRule="auto" w:line="360"/>
        <w:ind w:firstLine="482"/>
        <w:jc w:val="both"/>
      </w:pPr>
      <w:r>
        <w:rPr>
          <w:rFonts w:ascii="Times New Roman" w:hAnsi="Times New Roman" w:eastAsia="宋体"/>
          <w:b w:val="0"/>
          <w:sz w:val="24"/>
        </w:rPr>
        <w:t>采取面试形式，主要内容包括：</w:t>
      </w:r>
    </w:p>
    <w:p>
      <w:pPr>
        <w:spacing w:after="80" w:lineRule="auto" w:line="360"/>
        <w:ind w:firstLine="482"/>
        <w:jc w:val="both"/>
      </w:pPr>
      <w:r>
        <w:rPr>
          <w:rFonts w:ascii="Times New Roman" w:hAnsi="Times New Roman" w:eastAsia="宋体"/>
          <w:b w:val="0"/>
          <w:sz w:val="24"/>
        </w:rPr>
        <w:t>（1）大学阶段学习情况(包括学分绩点、各种获奖、参与科研项目、发表文章等)；</w:t>
      </w:r>
    </w:p>
    <w:p>
      <w:pPr>
        <w:spacing w:after="80" w:lineRule="auto" w:line="360"/>
        <w:ind w:firstLine="482"/>
        <w:jc w:val="both"/>
      </w:pPr>
      <w:r>
        <w:rPr>
          <w:rFonts w:ascii="Times New Roman" w:hAnsi="Times New Roman" w:eastAsia="宋体"/>
          <w:b w:val="0"/>
          <w:sz w:val="24"/>
        </w:rPr>
        <w:t>（2）掌握基本理论、专业知识情况；</w:t>
      </w:r>
    </w:p>
    <w:p>
      <w:pPr>
        <w:spacing w:after="80" w:lineRule="auto" w:line="360"/>
        <w:ind w:firstLine="482"/>
        <w:jc w:val="both"/>
      </w:pPr>
      <w:r>
        <w:rPr>
          <w:rFonts w:ascii="Times New Roman" w:hAnsi="Times New Roman" w:eastAsia="宋体"/>
          <w:b w:val="0"/>
          <w:sz w:val="24"/>
        </w:rPr>
        <w:t>（3）创新精神和科研潜力；</w:t>
      </w:r>
    </w:p>
    <w:p>
      <w:pPr>
        <w:spacing w:after="80" w:lineRule="auto" w:line="360"/>
        <w:ind w:firstLine="482"/>
        <w:jc w:val="both"/>
      </w:pPr>
      <w:r>
        <w:rPr>
          <w:rFonts w:ascii="Times New Roman" w:hAnsi="Times New Roman" w:eastAsia="宋体"/>
          <w:b w:val="0"/>
          <w:sz w:val="24"/>
        </w:rPr>
        <w:t>（4）对本学科专业的前沿知识、发展动态的了解和把握情况；</w:t>
      </w:r>
    </w:p>
    <w:p>
      <w:pPr>
        <w:spacing w:after="80" w:lineRule="auto" w:line="360"/>
        <w:ind w:firstLine="482"/>
        <w:jc w:val="both"/>
      </w:pPr>
      <w:r>
        <w:rPr>
          <w:rFonts w:ascii="Times New Roman" w:hAnsi="Times New Roman" w:eastAsia="宋体"/>
          <w:b w:val="0"/>
          <w:sz w:val="24"/>
        </w:rPr>
        <w:t>（5）逻辑思维、语言表达及举止礼仪等方面综合素质。</w:t>
      </w:r>
    </w:p>
    <w:p>
      <w:pPr>
        <w:spacing w:after="80" w:lineRule="auto" w:line="360"/>
        <w:ind w:firstLine="482"/>
        <w:jc w:val="both"/>
      </w:pPr>
      <w:r>
        <w:rPr>
          <w:rFonts w:ascii="Times New Roman" w:hAnsi="Times New Roman" w:eastAsia="宋体"/>
          <w:b w:val="0"/>
          <w:sz w:val="24"/>
        </w:rPr>
        <w:t>复试要求</w:t>
      </w:r>
    </w:p>
    <w:p>
      <w:pPr>
        <w:spacing w:after="80" w:lineRule="auto" w:line="360"/>
        <w:ind w:firstLine="482"/>
        <w:jc w:val="both"/>
      </w:pPr>
      <w:r>
        <w:rPr>
          <w:rFonts w:ascii="Times New Roman" w:hAnsi="Times New Roman" w:eastAsia="宋体"/>
          <w:b w:val="0"/>
          <w:sz w:val="24"/>
        </w:rPr>
        <w:t>复试成绩满分100分。其中专业考核成绩满分50分，外语听说能力测试部分满分40分，思想政治考核部分满分10分。凡复试总成绩低于60分或思想政治考核不合格的，即为复试不合格，不予录取。</w:t>
      </w:r>
    </w:p>
    <w:p>
      <w:pPr>
        <w:spacing w:after="80" w:lineRule="auto" w:line="360"/>
        <w:ind w:firstLine="482"/>
        <w:jc w:val="both"/>
      </w:pPr>
      <w:r>
        <w:rPr>
          <w:rFonts w:ascii="Times New Roman" w:hAnsi="Times New Roman" w:eastAsia="宋体"/>
          <w:b w:val="0"/>
          <w:sz w:val="24"/>
        </w:rPr>
        <w:t>5、时间地点安排</w:t>
      </w:r>
    </w:p>
    <w:p>
      <w:pPr>
        <w:spacing w:after="80" w:lineRule="auto" w:line="360"/>
        <w:ind w:firstLine="482"/>
        <w:jc w:val="both"/>
      </w:pPr>
      <w:r>
        <w:rPr>
          <w:rFonts w:ascii="Times New Roman" w:hAnsi="Times New Roman" w:eastAsia="宋体"/>
          <w:b w:val="0"/>
          <w:sz w:val="24"/>
        </w:rPr>
        <w:t>根据考生申请情况，随时组织进行复试，时间地点由学院老师直接通知学生。</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（一）对弄虚作假的推免生申请者，一经发现，立即取消录取资格，并通报推荐学校按学生管理规定进行相应处理。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（二）具有推荐免试资格且已被招生单位接收的推免生，不得再报名参加当年硕士研究生招生考试，否则取消其推免录取资格。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三）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（四）如文件与2026年国家下达的推免政策有不符之处，以国家政策为准。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咨询电话及办公地点：水利电力学院405室 0451-86604062</w:t>
      </w:r>
    </w:p>
    <w:p>
      <w:pPr>
        <w:spacing w:after="80" w:lineRule="auto" w:line="360"/>
        <w:ind w:firstLine="482"/>
        <w:jc w:val="both"/>
      </w:pPr>
      <w:r>
        <w:rPr>
          <w:rFonts w:ascii="Times New Roman" w:hAnsi="Times New Roman" w:eastAsia="宋体"/>
          <w:b w:val="0"/>
          <w:sz w:val="24"/>
        </w:rPr>
        <w:t>复试联系人及联系方式：司超群 18204314753</w:t>
      </w:r>
    </w:p>
    <w:p>
      <w:pPr>
        <w:spacing w:after="80" w:lineRule="auto" w:line="360"/>
        <w:ind w:firstLine="482"/>
        <w:jc w:val="both"/>
      </w:pPr>
      <w:r>
        <w:rPr>
          <w:rFonts w:ascii="Times New Roman" w:hAnsi="Times New Roman" w:eastAsia="宋体"/>
          <w:b w:val="0"/>
          <w:sz w:val="24"/>
        </w:rPr>
        <w:t>本办法的解释权归水利电力学院研究生招生工作领导小组。</w:t>
      </w:r>
    </w:p>
    <w:p>
      <w:pPr>
        <w:spacing w:after="80" w:lineRule="auto" w:line="360"/>
        <w:ind w:firstLine="482"/>
        <w:jc w:val="both"/>
      </w:pPr>
      <w:r>
        <w:rPr>
          <w:rFonts w:ascii="Times New Roman" w:hAnsi="Times New Roman" w:eastAsia="宋体"/>
          <w:b w:val="0"/>
          <w:sz w:val="24"/>
        </w:rPr>
        <w:t>黑龙江大学水利电力学院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