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兰州财经大学2026年接收应届本科毕业生免试攻读硕士研究生拟录取名单公示</w:t>
      </w:r>
    </w:p>
    <w:p>
      <w:pPr>
        <w:spacing w:before="160" w:after="80" w:lineRule="auto" w:line="360"/>
        <w:jc w:val="left"/>
      </w:pPr>
      <w:r>
        <w:rPr>
          <w:rFonts w:ascii="Times New Roman" w:hAnsi="Times New Roman" w:eastAsia="宋体"/>
          <w:b/>
          <w:sz w:val="28"/>
        </w:rPr>
        <w:t>一、公示依据</w:t>
      </w:r>
    </w:p>
    <w:p>
      <w:pPr>
        <w:spacing w:after="80" w:lineRule="auto" w:line="360"/>
        <w:ind w:firstLine="482"/>
        <w:jc w:val="both"/>
      </w:pPr>
      <w:r>
        <w:rPr>
          <w:rFonts w:ascii="Times New Roman" w:hAnsi="Times New Roman" w:eastAsia="宋体"/>
          <w:b w:val="0"/>
          <w:sz w:val="24"/>
        </w:rPr>
        <w:t>发布日期（推定）：2025年9月12日</w:t>
      </w:r>
    </w:p>
    <w:p>
      <w:pPr>
        <w:spacing w:after="80" w:lineRule="auto" w:line="360"/>
        <w:ind w:firstLine="482"/>
        <w:jc w:val="both"/>
      </w:pPr>
      <w:r>
        <w:rPr>
          <w:rFonts w:ascii="Times New Roman" w:hAnsi="Times New Roman" w:eastAsia="宋体"/>
          <w:b w:val="0"/>
          <w:sz w:val="24"/>
        </w:rPr>
        <w:t>根据教育部《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办法的通知》（教学厅〔2014〕5号）和《教育部办公厅关于进一步规范和加强推荐优秀应届本科毕业生免试攻读研究生工作的通知》（教学厅〔2020〕12号）文件精神，按照《兰州财经大学接收优秀应届本科毕业生免试攻读硕士研究生工作实施办法》，经考生报名和复试考核，学校硕士研究生招生委员会审议通过，现将兰州财经大学2026年接收优秀应届本科毕业生免试攻读硕士研究生拟录取考生名单予以公示。</w:t>
      </w:r>
    </w:p>
    <w:p>
      <w:pPr>
        <w:spacing w:before="160" w:after="80" w:lineRule="auto" w:line="360"/>
        <w:jc w:val="left"/>
      </w:pPr>
      <w:r>
        <w:rPr>
          <w:rFonts w:ascii="Times New Roman" w:hAnsi="Times New Roman" w:eastAsia="宋体"/>
          <w:b/>
          <w:sz w:val="28"/>
        </w:rPr>
        <w:t>二、公示安排</w:t>
      </w:r>
    </w:p>
    <w:p>
      <w:pPr>
        <w:spacing w:after="80" w:lineRule="auto" w:line="360"/>
        <w:ind w:firstLine="482"/>
        <w:jc w:val="both"/>
      </w:pPr>
      <w:r>
        <w:rPr>
          <w:rFonts w:ascii="Times New Roman" w:hAnsi="Times New Roman" w:eastAsia="宋体"/>
          <w:b w:val="0"/>
          <w:sz w:val="24"/>
        </w:rPr>
        <w:t>1. 公示时间：10月11日至10月18日。</w:t>
      </w:r>
    </w:p>
    <w:p>
      <w:pPr>
        <w:spacing w:after="80" w:lineRule="auto" w:line="360"/>
        <w:ind w:firstLine="482"/>
        <w:jc w:val="both"/>
      </w:pPr>
      <w:r>
        <w:rPr>
          <w:rFonts w:ascii="Times New Roman" w:hAnsi="Times New Roman" w:eastAsia="宋体"/>
          <w:b w:val="0"/>
          <w:sz w:val="24"/>
        </w:rPr>
        <w:t>2. 拟录取考生还须经过公示、体检、档案调阅、报教育部检录等审核环节，通过后方可正式录取。</w:t>
      </w:r>
    </w:p>
    <w:p>
      <w:pPr>
        <w:spacing w:before="160" w:after="80" w:lineRule="auto" w:line="360"/>
        <w:jc w:val="left"/>
      </w:pPr>
      <w:r>
        <w:rPr>
          <w:rFonts w:ascii="Times New Roman" w:hAnsi="Times New Roman" w:eastAsia="宋体"/>
          <w:b/>
          <w:sz w:val="28"/>
        </w:rPr>
        <w:t>三、拟录取名单</w:t>
      </w:r>
    </w:p>
    <w:p>
      <w:pPr>
        <w:spacing w:after="80" w:lineRule="auto" w:line="360"/>
        <w:ind w:firstLine="482"/>
        <w:jc w:val="both"/>
      </w:pPr>
      <w:r>
        <w:rPr>
          <w:rFonts w:ascii="Times New Roman" w:hAnsi="Times New Roman" w:eastAsia="宋体"/>
          <w:b w:val="0"/>
          <w:sz w:val="24"/>
        </w:rPr>
        <w:t>本次公示未提供拟录取考生名单的具体人数、专业/学院明细、排名/评分方式等信息。</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