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药学院关于2026届推荐优秀应届本科生免试攻读硕士学位研究生拟推荐名单公示</w:t>
      </w:r>
    </w:p>
    <w:p>
      <w:pPr>
        <w:spacing w:after="80" w:lineRule="auto" w:line="360"/>
        <w:ind w:firstLine="482"/>
        <w:jc w:val="both"/>
      </w:pPr>
      <w:r>
        <w:rPr>
          <w:rFonts w:ascii="Times New Roman" w:hAnsi="Times New Roman" w:eastAsia="宋体"/>
          <w:b w:val="0"/>
          <w:sz w:val="24"/>
        </w:rPr>
        <w:t>药学院关于2026届推荐优秀应届本科生免试攻读硕士学位研究生拟推荐名单公示</w:t>
      </w:r>
    </w:p>
    <w:p>
      <w:pPr>
        <w:spacing w:after="80" w:lineRule="auto" w:line="360"/>
        <w:ind w:firstLine="482"/>
        <w:jc w:val="both"/>
      </w:pPr>
      <w:r>
        <w:rPr>
          <w:rFonts w:ascii="Times New Roman" w:hAnsi="Times New Roman" w:eastAsia="宋体"/>
          <w:b w:val="0"/>
          <w:sz w:val="24"/>
        </w:rPr>
        <w:t>发布日期：2025年9月8日</w:t>
      </w:r>
    </w:p>
    <w:p>
      <w:pPr>
        <w:spacing w:after="80" w:lineRule="auto" w:line="360"/>
        <w:ind w:firstLine="482"/>
        <w:jc w:val="both"/>
      </w:pPr>
      <w:r>
        <w:rPr>
          <w:rFonts w:ascii="Times New Roman" w:hAnsi="Times New Roman" w:eastAsia="宋体"/>
          <w:b w:val="0"/>
          <w:sz w:val="24"/>
        </w:rPr>
        <w:t>各部门、各教研室、各年级：</w:t>
      </w:r>
    </w:p>
    <w:p>
      <w:pPr>
        <w:spacing w:after="80" w:lineRule="auto" w:line="360"/>
        <w:ind w:firstLine="482"/>
        <w:jc w:val="both"/>
      </w:pPr>
      <w:r>
        <w:rPr>
          <w:rFonts w:ascii="Times New Roman" w:hAnsi="Times New Roman" w:eastAsia="宋体"/>
          <w:b w:val="0"/>
          <w:sz w:val="24"/>
        </w:rPr>
        <w:t>按照《遵义医科大学办公室关于印发遵义医科大学推荐优秀应届本科毕业生免试攻读研究生工作管理规定(2024年修订)的通知》文件精神与《药学院关于开展2026届推荐优秀应届本科生免试攻读硕士学位研究生工作的实施方案》，经广泛宣传、自愿申报，相关申请人提交材料后，依照学校下达我院的推荐名额，经药学院2026届推免工作领导小组会议审核，报学院党委会和党政联席会讨论通过，现将我院2026届本科毕业生拟推荐免试攻读硕士研究生名单予以公示：</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1. 制药工程专业：2人</w:t>
      </w:r>
    </w:p>
    <w:p>
      <w:pPr>
        <w:spacing w:after="80" w:lineRule="auto" w:line="360"/>
        <w:ind w:firstLine="482"/>
        <w:jc w:val="both"/>
      </w:pPr>
      <w:r>
        <w:rPr>
          <w:rFonts w:ascii="Times New Roman" w:hAnsi="Times New Roman" w:eastAsia="宋体"/>
          <w:b w:val="0"/>
          <w:sz w:val="24"/>
        </w:rPr>
        <w:t>药工22-1班：朱嫒嫒</w:t>
      </w:r>
    </w:p>
    <w:p>
      <w:pPr>
        <w:spacing w:after="80" w:lineRule="auto" w:line="360"/>
        <w:ind w:firstLine="482"/>
        <w:jc w:val="both"/>
      </w:pPr>
      <w:r>
        <w:rPr>
          <w:rFonts w:ascii="Times New Roman" w:hAnsi="Times New Roman" w:eastAsia="宋体"/>
          <w:b w:val="0"/>
          <w:sz w:val="24"/>
        </w:rPr>
        <w:t>药工22-1班：刘方娟</w:t>
      </w:r>
    </w:p>
    <w:p>
      <w:pPr>
        <w:spacing w:after="80" w:lineRule="auto" w:line="360"/>
        <w:ind w:firstLine="482"/>
        <w:jc w:val="both"/>
      </w:pPr>
      <w:r>
        <w:rPr>
          <w:rFonts w:ascii="Times New Roman" w:hAnsi="Times New Roman" w:eastAsia="宋体"/>
          <w:b w:val="0"/>
          <w:sz w:val="24"/>
        </w:rPr>
        <w:t>2. 药学专业：6人</w:t>
      </w:r>
    </w:p>
    <w:p>
      <w:pPr>
        <w:spacing w:after="80" w:lineRule="auto" w:line="360"/>
        <w:ind w:firstLine="482"/>
        <w:jc w:val="both"/>
      </w:pPr>
      <w:r>
        <w:rPr>
          <w:rFonts w:ascii="Times New Roman" w:hAnsi="Times New Roman" w:eastAsia="宋体"/>
          <w:b w:val="0"/>
          <w:sz w:val="24"/>
        </w:rPr>
        <w:t>药学22-2班：黄彩虹</w:t>
      </w:r>
    </w:p>
    <w:p>
      <w:pPr>
        <w:spacing w:after="80" w:lineRule="auto" w:line="360"/>
        <w:ind w:firstLine="482"/>
        <w:jc w:val="both"/>
      </w:pPr>
      <w:r>
        <w:rPr>
          <w:rFonts w:ascii="Times New Roman" w:hAnsi="Times New Roman" w:eastAsia="宋体"/>
          <w:b w:val="0"/>
          <w:sz w:val="24"/>
        </w:rPr>
        <w:t>药学22-2班：王玉洁</w:t>
      </w:r>
    </w:p>
    <w:p>
      <w:pPr>
        <w:spacing w:after="80" w:lineRule="auto" w:line="360"/>
        <w:ind w:firstLine="482"/>
        <w:jc w:val="both"/>
      </w:pPr>
      <w:r>
        <w:rPr>
          <w:rFonts w:ascii="Times New Roman" w:hAnsi="Times New Roman" w:eastAsia="宋体"/>
          <w:b w:val="0"/>
          <w:sz w:val="24"/>
        </w:rPr>
        <w:t>药学22-4班：胥六丫</w:t>
      </w:r>
    </w:p>
    <w:p>
      <w:pPr>
        <w:spacing w:after="80" w:lineRule="auto" w:line="360"/>
        <w:ind w:firstLine="482"/>
        <w:jc w:val="both"/>
      </w:pPr>
      <w:r>
        <w:rPr>
          <w:rFonts w:ascii="Times New Roman" w:hAnsi="Times New Roman" w:eastAsia="宋体"/>
          <w:b w:val="0"/>
          <w:sz w:val="24"/>
        </w:rPr>
        <w:t>药学22-3班：王美霞</w:t>
      </w:r>
    </w:p>
    <w:p>
      <w:pPr>
        <w:spacing w:after="80" w:lineRule="auto" w:line="360"/>
        <w:ind w:firstLine="482"/>
        <w:jc w:val="both"/>
      </w:pPr>
      <w:r>
        <w:rPr>
          <w:rFonts w:ascii="Times New Roman" w:hAnsi="Times New Roman" w:eastAsia="宋体"/>
          <w:b w:val="0"/>
          <w:sz w:val="24"/>
        </w:rPr>
        <w:t>药学22-3班：田思思</w:t>
      </w:r>
    </w:p>
    <w:p>
      <w:pPr>
        <w:spacing w:after="80" w:lineRule="auto" w:line="360"/>
        <w:ind w:firstLine="482"/>
        <w:jc w:val="both"/>
      </w:pPr>
      <w:r>
        <w:rPr>
          <w:rFonts w:ascii="Times New Roman" w:hAnsi="Times New Roman" w:eastAsia="宋体"/>
          <w:b w:val="0"/>
          <w:sz w:val="24"/>
        </w:rPr>
        <w:t>药学22-2班：马海飞</w:t>
      </w:r>
    </w:p>
    <w:p>
      <w:pPr>
        <w:spacing w:after="80" w:lineRule="auto" w:line="360"/>
        <w:ind w:firstLine="482"/>
        <w:jc w:val="both"/>
      </w:pPr>
      <w:r>
        <w:rPr>
          <w:rFonts w:ascii="Times New Roman" w:hAnsi="Times New Roman" w:eastAsia="宋体"/>
          <w:b w:val="0"/>
          <w:sz w:val="24"/>
        </w:rPr>
        <w:t>3. 临床药学专业：2人</w:t>
      </w:r>
    </w:p>
    <w:p>
      <w:pPr>
        <w:spacing w:after="80" w:lineRule="auto" w:line="360"/>
        <w:ind w:firstLine="482"/>
        <w:jc w:val="both"/>
      </w:pPr>
      <w:r>
        <w:rPr>
          <w:rFonts w:ascii="Times New Roman" w:hAnsi="Times New Roman" w:eastAsia="宋体"/>
          <w:b w:val="0"/>
          <w:sz w:val="24"/>
        </w:rPr>
        <w:t>临床药学21-2：郑慧荣</w:t>
      </w:r>
    </w:p>
    <w:p>
      <w:pPr>
        <w:spacing w:after="80" w:lineRule="auto" w:line="360"/>
        <w:ind w:firstLine="482"/>
        <w:jc w:val="both"/>
      </w:pPr>
      <w:r>
        <w:rPr>
          <w:rFonts w:ascii="Times New Roman" w:hAnsi="Times New Roman" w:eastAsia="宋体"/>
          <w:b w:val="0"/>
          <w:sz w:val="24"/>
        </w:rPr>
        <w:t>临床药学21-1：朱雨筱</w:t>
      </w:r>
    </w:p>
    <w:p>
      <w:pPr>
        <w:spacing w:before="160" w:after="80" w:lineRule="auto" w:line="360"/>
        <w:jc w:val="left"/>
      </w:pPr>
      <w:r>
        <w:rPr>
          <w:rFonts w:ascii="Times New Roman" w:hAnsi="Times New Roman" w:eastAsia="宋体"/>
          <w:b/>
          <w:sz w:val="28"/>
        </w:rPr>
        <w:t>二、公示期</w:t>
      </w:r>
    </w:p>
    <w:p>
      <w:pPr>
        <w:spacing w:after="80" w:lineRule="auto" w:line="360"/>
        <w:ind w:firstLine="482"/>
        <w:jc w:val="both"/>
      </w:pPr>
      <w:r>
        <w:rPr>
          <w:rFonts w:ascii="Times New Roman" w:hAnsi="Times New Roman" w:eastAsia="宋体"/>
          <w:b w:val="0"/>
          <w:sz w:val="24"/>
        </w:rPr>
        <w:t>公示期：2025年9月8日-2025年9月10日</w:t>
      </w:r>
    </w:p>
    <w:p>
      <w:pPr>
        <w:spacing w:before="160" w:after="80" w:lineRule="auto" w:line="360"/>
        <w:jc w:val="left"/>
      </w:pPr>
      <w:r>
        <w:rPr>
          <w:rFonts w:ascii="Times New Roman" w:hAnsi="Times New Roman" w:eastAsia="宋体"/>
          <w:b/>
          <w:sz w:val="28"/>
        </w:rPr>
        <w:t>三、异议反映方式</w:t>
      </w:r>
    </w:p>
    <w:p>
      <w:pPr>
        <w:spacing w:after="80" w:lineRule="auto" w:line="360"/>
        <w:ind w:firstLine="482"/>
        <w:jc w:val="both"/>
      </w:pPr>
      <w:r>
        <w:rPr>
          <w:rFonts w:ascii="Times New Roman" w:hAnsi="Times New Roman" w:eastAsia="宋体"/>
          <w:b w:val="0"/>
          <w:sz w:val="24"/>
        </w:rPr>
        <w:t>如有异议，请到药学院学生管理办公室（心远楼中207）和药学院党委书记办公室(药学院1-502）反映。</w:t>
      </w:r>
    </w:p>
    <w:p>
      <w:pPr>
        <w:spacing w:after="80" w:lineRule="auto" w:line="360"/>
        <w:ind w:firstLine="482"/>
        <w:jc w:val="both"/>
      </w:pPr>
      <w:r>
        <w:rPr>
          <w:rFonts w:ascii="Times New Roman" w:hAnsi="Times New Roman" w:eastAsia="宋体"/>
          <w:b w:val="0"/>
          <w:sz w:val="24"/>
        </w:rPr>
        <w:t>遵义医科大学药学院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