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浙江大学化学工程与生物工程学院关于2026年接收外校推荐免试研究生工作安排的通知</w:t>
      </w:r>
    </w:p>
    <w:p>
      <w:pPr>
        <w:spacing w:after="80" w:lineRule="auto" w:line="360"/>
        <w:ind w:firstLine="482"/>
        <w:jc w:val="both"/>
      </w:pPr>
      <w:r>
        <w:rPr>
          <w:rFonts w:ascii="Times New Roman" w:hAnsi="Times New Roman" w:eastAsia="宋体"/>
          <w:b w:val="0"/>
          <w:sz w:val="24"/>
        </w:rPr>
        <w:t>发布日期：2025-07-29</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1. 浙江大学化工学院创立于1927年，是全国最早成立的化工类院系，在2025年QS世界一流学科排名中位列世界第18位。</w:t>
      </w:r>
    </w:p>
    <w:p>
      <w:pPr>
        <w:spacing w:after="80" w:lineRule="auto" w:line="360"/>
        <w:ind w:firstLine="482"/>
        <w:jc w:val="both"/>
      </w:pPr>
      <w:r>
        <w:rPr>
          <w:rFonts w:ascii="Times New Roman" w:hAnsi="Times New Roman" w:eastAsia="宋体"/>
          <w:b w:val="0"/>
          <w:sz w:val="24"/>
        </w:rPr>
        <w:t>2. 学院设有化学工程、联合化学反应工程、聚合与聚合物工程、生物工程、制药工程、工业生态与环境等6个研究所，建有5个国家级实验室、10个省部级实验室及多个高能级科创平台。</w:t>
      </w:r>
    </w:p>
    <w:p>
      <w:pPr>
        <w:spacing w:after="80" w:lineRule="auto" w:line="360"/>
        <w:ind w:firstLine="482"/>
        <w:jc w:val="both"/>
      </w:pPr>
      <w:r>
        <w:rPr>
          <w:rFonts w:ascii="Times New Roman" w:hAnsi="Times New Roman" w:eastAsia="宋体"/>
          <w:b w:val="0"/>
          <w:sz w:val="24"/>
        </w:rPr>
        <w:t>3. 学院同时招收科学学位研究生（化学工程与技术、生物化工、制药工程）和专业学位研究生（材料与化工、生物与医药）。</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诚实守信，学风端正，不存在考试作弊、剽窃他人学术成果等有违学术道德、专业伦理等行为以及其他违法违纪受处分或受处罚记录。</w:t>
      </w:r>
    </w:p>
    <w:p>
      <w:pPr>
        <w:spacing w:after="80" w:lineRule="auto" w:line="360"/>
        <w:ind w:firstLine="482"/>
        <w:jc w:val="both"/>
      </w:pPr>
      <w:r>
        <w:rPr>
          <w:rFonts w:ascii="Times New Roman" w:hAnsi="Times New Roman" w:eastAsia="宋体"/>
          <w:b w:val="0"/>
          <w:sz w:val="24"/>
        </w:rPr>
        <w:t>3. 研究兴趣浓厚，有较强的创新意识、学术潜质和专业能力。</w:t>
      </w:r>
    </w:p>
    <w:p>
      <w:pPr>
        <w:spacing w:after="80" w:lineRule="auto" w:line="360"/>
        <w:ind w:firstLine="482"/>
        <w:jc w:val="both"/>
      </w:pPr>
      <w:r>
        <w:rPr>
          <w:rFonts w:ascii="Times New Roman" w:hAnsi="Times New Roman" w:eastAsia="宋体"/>
          <w:b w:val="0"/>
          <w:sz w:val="24"/>
        </w:rPr>
        <w:t>4. 身体健康状况符合国家和我校规定的体检要求。</w:t>
      </w:r>
    </w:p>
    <w:p>
      <w:pPr>
        <w:spacing w:after="80" w:lineRule="auto" w:line="360"/>
        <w:ind w:firstLine="482"/>
        <w:jc w:val="both"/>
      </w:pPr>
      <w:r>
        <w:rPr>
          <w:rFonts w:ascii="Times New Roman" w:hAnsi="Times New Roman" w:eastAsia="宋体"/>
          <w:b w:val="0"/>
          <w:sz w:val="24"/>
        </w:rPr>
        <w:t>5. 预计可获得就读学校推荐免试资格，最终以教育部“推免服务系统”（网址：http://yz.chsi.com.cn/tm）备案信息为准。</w:t>
      </w:r>
    </w:p>
    <w:p>
      <w:pPr>
        <w:spacing w:after="80" w:lineRule="auto" w:line="360"/>
        <w:ind w:firstLine="482"/>
        <w:jc w:val="both"/>
      </w:pPr>
      <w:r>
        <w:rPr>
          <w:rFonts w:ascii="Times New Roman" w:hAnsi="Times New Roman" w:eastAsia="宋体"/>
          <w:b w:val="0"/>
          <w:sz w:val="24"/>
        </w:rPr>
        <w:t>6. 申请直接攻博的同学还应具有较高水平的英语能力，原则上大学英语六级460及以上或WSK（PETS 5）合格或英语专业八级合格或英语国家获得过学士及以上学位，或雅思5.5及以上或托福80及以上。成绩有效期：大学英语六级、WSK（PETS 5）、英语专业八级英语成绩在2021年9月及以后获得方为有效；雅思、托福的英语成绩（不认可家考成绩）有效期参照证书有效期。</w:t>
      </w:r>
    </w:p>
    <w:p>
      <w:pPr>
        <w:spacing w:before="160" w:after="80" w:lineRule="auto" w:line="360"/>
        <w:jc w:val="left"/>
      </w:pPr>
      <w:r>
        <w:rPr>
          <w:rFonts w:ascii="Times New Roman" w:hAnsi="Times New Roman" w:eastAsia="宋体"/>
          <w:b/>
          <w:sz w:val="28"/>
        </w:rPr>
        <w:t>三、申请及复试办法</w:t>
      </w:r>
    </w:p>
    <w:p>
      <w:pPr>
        <w:spacing w:after="80" w:lineRule="auto" w:line="360"/>
        <w:ind w:firstLine="482"/>
        <w:jc w:val="both"/>
      </w:pPr>
      <w:r>
        <w:rPr>
          <w:rFonts w:ascii="Times New Roman" w:hAnsi="Times New Roman" w:eastAsia="宋体"/>
          <w:b w:val="0"/>
          <w:sz w:val="24"/>
        </w:rPr>
        <w:t>1. 提前申请复试：申请人根据“浙江大学关于2026年接收外校推荐免试研究生工作安排的通知”（http://www.grs.zju.edu.cn/yjszs/2025/0728/c28479a3071793/page.htm）进行报名，化工学院报名截止日期为9月10日中午12:00。</w:t>
      </w:r>
    </w:p>
    <w:p>
      <w:pPr>
        <w:spacing w:after="80" w:lineRule="auto" w:line="360"/>
        <w:ind w:firstLine="482"/>
        <w:jc w:val="both"/>
      </w:pPr>
      <w:r>
        <w:rPr>
          <w:rFonts w:ascii="Times New Roman" w:hAnsi="Times New Roman" w:eastAsia="宋体"/>
          <w:b w:val="0"/>
          <w:sz w:val="24"/>
        </w:rPr>
        <w:t>2. 浙江大学工程师学院“高端化学品先进制造”、“烯烃聚合物先进制造”2个项目2026年免试研究生在化工学院页面申报，报名时需仔细阅读附文“填报注意事项及相关项目介绍”。</w:t>
      </w:r>
    </w:p>
    <w:p>
      <w:pPr>
        <w:spacing w:after="80" w:lineRule="auto" w:line="360"/>
        <w:ind w:firstLine="482"/>
        <w:jc w:val="both"/>
      </w:pPr>
      <w:r>
        <w:rPr>
          <w:rFonts w:ascii="Times New Roman" w:hAnsi="Times New Roman" w:eastAsia="宋体"/>
          <w:b w:val="0"/>
          <w:sz w:val="24"/>
        </w:rPr>
        <w:t>3. 本次预推免申请以志愿优先原则确定复试名单，学院将在9月10日报名截止后统一审核并合理安排复试程序，申请人届时在申请系统查询审核结果。</w:t>
      </w:r>
    </w:p>
    <w:p>
      <w:pPr>
        <w:spacing w:after="80" w:lineRule="auto" w:line="360"/>
        <w:ind w:firstLine="482"/>
        <w:jc w:val="both"/>
      </w:pPr>
      <w:r>
        <w:rPr>
          <w:rFonts w:ascii="Times New Roman" w:hAnsi="Times New Roman" w:eastAsia="宋体"/>
          <w:b w:val="0"/>
          <w:sz w:val="24"/>
        </w:rPr>
        <w:t>4. 已参加我院暑期夏令营活动并获得优秀营员的学生，也需在我校免试申请网报系统中报名，可在系统直接输入身份证号调取夏令营报名信息并修改确认；最新成绩与夏令营报名成绩相比有较大退步者，学院将重新审核拟录取资格。</w:t>
      </w:r>
    </w:p>
    <w:p>
      <w:pPr>
        <w:spacing w:after="80" w:lineRule="auto" w:line="360"/>
        <w:ind w:firstLine="482"/>
        <w:jc w:val="both"/>
      </w:pPr>
      <w:r>
        <w:rPr>
          <w:rFonts w:ascii="Times New Roman" w:hAnsi="Times New Roman" w:eastAsia="宋体"/>
          <w:b w:val="0"/>
          <w:sz w:val="24"/>
        </w:rPr>
        <w:t>5. 申请人9月份获得推免资格后，需在规定时间内登录中国研招网“推免服务系统”（网址：http://yz.chsi.com.cn/tm）填写报考志愿，网上完成接收并确认我校复试及待录取通知等环节。</w:t>
      </w:r>
    </w:p>
    <w:p>
      <w:pPr>
        <w:spacing w:after="80" w:lineRule="auto" w:line="360"/>
        <w:ind w:firstLine="482"/>
        <w:jc w:val="both"/>
      </w:pPr>
      <w:r>
        <w:rPr>
          <w:rFonts w:ascii="Times New Roman" w:hAnsi="Times New Roman" w:eastAsia="宋体"/>
          <w:b w:val="0"/>
          <w:sz w:val="24"/>
        </w:rPr>
        <w:t>6. 复试办法详见后期通知。</w:t>
      </w:r>
    </w:p>
    <w:p>
      <w:pPr>
        <w:spacing w:before="160" w:after="80" w:lineRule="auto" w:line="360"/>
        <w:jc w:val="left"/>
      </w:pPr>
      <w:r>
        <w:rPr>
          <w:rFonts w:ascii="Times New Roman" w:hAnsi="Times New Roman" w:eastAsia="宋体"/>
          <w:b/>
          <w:sz w:val="28"/>
        </w:rPr>
        <w:t>四、材料递交</w:t>
      </w:r>
    </w:p>
    <w:p>
      <w:pPr>
        <w:spacing w:after="80" w:lineRule="auto" w:line="360"/>
        <w:ind w:firstLine="482"/>
        <w:jc w:val="both"/>
      </w:pPr>
      <w:r>
        <w:rPr>
          <w:rFonts w:ascii="Times New Roman" w:hAnsi="Times New Roman" w:eastAsia="宋体"/>
          <w:b w:val="0"/>
          <w:sz w:val="24"/>
        </w:rPr>
        <w:t>除学校通知要求的材料外，以下材料电子版须打包上传（不要整合在1个pdf文件，每个文件一起打到1个压缩包内）于报名系统中“其他附件”一栏：</w:t>
      </w:r>
    </w:p>
    <w:p>
      <w:pPr>
        <w:spacing w:after="80" w:lineRule="auto" w:line="360"/>
        <w:ind w:firstLine="482"/>
        <w:jc w:val="both"/>
      </w:pPr>
      <w:r>
        <w:rPr>
          <w:rFonts w:ascii="Times New Roman" w:hAnsi="Times New Roman" w:eastAsia="宋体"/>
          <w:b w:val="0"/>
          <w:sz w:val="24"/>
        </w:rPr>
        <w:t>1. 本科阶段成绩单，加盖教务部门公章，尽量扫描成pdf文件，拍照须保证打印清晰。</w:t>
      </w:r>
    </w:p>
    <w:p>
      <w:pPr>
        <w:spacing w:after="80" w:lineRule="auto" w:line="360"/>
        <w:ind w:firstLine="482"/>
        <w:jc w:val="both"/>
      </w:pPr>
      <w:r>
        <w:rPr>
          <w:rFonts w:ascii="Times New Roman" w:hAnsi="Times New Roman" w:eastAsia="宋体"/>
          <w:b w:val="0"/>
          <w:sz w:val="24"/>
        </w:rPr>
        <w:t>2. 学校或院系出具的成绩排名证明，加盖教务部门或院系公章，务必填写课程绩点排名，不要综合或保研绩点排名。</w:t>
      </w:r>
    </w:p>
    <w:p>
      <w:pPr>
        <w:spacing w:after="80" w:lineRule="auto" w:line="360"/>
        <w:ind w:firstLine="482"/>
        <w:jc w:val="both"/>
      </w:pPr>
      <w:r>
        <w:rPr>
          <w:rFonts w:ascii="Times New Roman" w:hAnsi="Times New Roman" w:eastAsia="宋体"/>
          <w:b w:val="0"/>
          <w:sz w:val="24"/>
        </w:rPr>
        <w:t>3. 英语水平证明材料，系统里填报外语成绩要明确“四级、六级、还是其他”。</w:t>
      </w:r>
    </w:p>
    <w:p>
      <w:pPr>
        <w:spacing w:after="80" w:lineRule="auto" w:line="360"/>
        <w:ind w:firstLine="482"/>
        <w:jc w:val="both"/>
      </w:pPr>
      <w:r>
        <w:rPr>
          <w:rFonts w:ascii="Times New Roman" w:hAnsi="Times New Roman" w:eastAsia="宋体"/>
          <w:b w:val="0"/>
          <w:sz w:val="24"/>
        </w:rPr>
        <w:t>4. 申请直接攻读博士学位者还须提供两位与申请学科专业领域内副教授及以上职称专家（或相当专业职称的专家）的书面推荐意见（专家推荐书模板），推荐书上务必请专家手写签名后扫描或拍照清晰上传，并保留原件以便复试时上交。</w:t>
      </w:r>
    </w:p>
    <w:p>
      <w:pPr>
        <w:spacing w:after="80" w:lineRule="auto" w:line="360"/>
        <w:ind w:firstLine="482"/>
        <w:jc w:val="both"/>
      </w:pPr>
      <w:r>
        <w:rPr>
          <w:rFonts w:ascii="Times New Roman" w:hAnsi="Times New Roman" w:eastAsia="宋体"/>
          <w:b w:val="0"/>
          <w:sz w:val="24"/>
        </w:rPr>
        <w:t>5. 其他证明材料（如已发表论文、各类获奖证书等可体现自身学术水平和工作能力的材料）。</w:t>
      </w:r>
    </w:p>
    <w:p>
      <w:pPr>
        <w:spacing w:after="80" w:lineRule="auto" w:line="360"/>
        <w:ind w:firstLine="482"/>
        <w:jc w:val="both"/>
      </w:pPr>
      <w:r>
        <w:rPr>
          <w:rFonts w:ascii="Times New Roman" w:hAnsi="Times New Roman" w:eastAsia="宋体"/>
          <w:b w:val="0"/>
          <w:sz w:val="24"/>
        </w:rPr>
        <w:t>6. 请务必保证系统中填写的手机号和邮箱能第一时间联系到申请者本人，以免错过重要通知。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化工学院免试研究生招生专业目录：</w:t>
      </w:r>
    </w:p>
    <w:p>
      <w:pPr>
        <w:spacing w:after="80" w:lineRule="auto" w:line="360"/>
        <w:ind w:firstLine="482"/>
        <w:jc w:val="both"/>
      </w:pPr>
      <w:r>
        <w:rPr>
          <w:rFonts w:ascii="Times New Roman" w:hAnsi="Times New Roman" w:eastAsia="宋体"/>
          <w:b w:val="0"/>
          <w:sz w:val="24"/>
        </w:rPr>
        <w:t>（1）081700 化学工程与技术，培养类型：直博（含“化工过程工程、化学产品工程、生物化工、制药工程、生态化工”方向）</w:t>
      </w:r>
    </w:p>
    <w:p>
      <w:pPr>
        <w:spacing w:after="80" w:lineRule="auto" w:line="360"/>
        <w:ind w:firstLine="482"/>
        <w:jc w:val="both"/>
      </w:pPr>
      <w:r>
        <w:rPr>
          <w:rFonts w:ascii="Times New Roman" w:hAnsi="Times New Roman" w:eastAsia="宋体"/>
          <w:b w:val="0"/>
          <w:sz w:val="24"/>
        </w:rPr>
        <w:t>（2）081700 化学工程与技术，培养类型：学术硕士</w:t>
      </w:r>
    </w:p>
    <w:p>
      <w:pPr>
        <w:spacing w:after="80" w:lineRule="auto" w:line="360"/>
        <w:ind w:firstLine="482"/>
        <w:jc w:val="both"/>
      </w:pPr>
      <w:r>
        <w:rPr>
          <w:rFonts w:ascii="Times New Roman" w:hAnsi="Times New Roman" w:eastAsia="宋体"/>
          <w:b w:val="0"/>
          <w:sz w:val="24"/>
        </w:rPr>
        <w:t>（3）081703 生物化工，培养类型：学术硕士</w:t>
      </w:r>
    </w:p>
    <w:p>
      <w:pPr>
        <w:spacing w:after="80" w:lineRule="auto" w:line="360"/>
        <w:ind w:firstLine="482"/>
        <w:jc w:val="both"/>
      </w:pPr>
      <w:r>
        <w:rPr>
          <w:rFonts w:ascii="Times New Roman" w:hAnsi="Times New Roman" w:eastAsia="宋体"/>
          <w:b w:val="0"/>
          <w:sz w:val="24"/>
        </w:rPr>
        <w:t>（4）0817Z4 制药工程，培养类型：学术硕士</w:t>
      </w:r>
    </w:p>
    <w:p>
      <w:pPr>
        <w:spacing w:after="80" w:lineRule="auto" w:line="360"/>
        <w:ind w:firstLine="482"/>
        <w:jc w:val="both"/>
      </w:pPr>
      <w:r>
        <w:rPr>
          <w:rFonts w:ascii="Times New Roman" w:hAnsi="Times New Roman" w:eastAsia="宋体"/>
          <w:b w:val="0"/>
          <w:sz w:val="24"/>
        </w:rPr>
        <w:t>（5）085600 材料与化工（085602化学工程），培养类型：专业学位</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