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3EA10">
      <w:pPr>
        <w:kinsoku/>
        <w:topLinePunct/>
        <w:autoSpaceDE/>
        <w:autoSpaceDN/>
        <w:spacing w:after="160" w:afterLines="100" w:line="360" w:lineRule="auto" w:before="240"/>
        <w:ind w:firstLine="0"/>
        <w:jc w:val="center"/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 w:ascii="Times New Roman" w:hAnsi="Times New Roman" w:eastAsia="宋体"/>
          <w:b/>
          <w:color w:val="auto"/>
          <w:sz w:val="32"/>
          <w:szCs w:val="28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 w:ascii="Times New Roman" w:hAnsi="Times New Roman" w:eastAsia="宋体"/>
          <w:b/>
          <w:color w:val="auto"/>
          <w:sz w:val="32"/>
          <w:szCs w:val="28"/>
          <w:lang w:val="en-US" w:eastAsia="zh-CN"/>
        </w:rPr>
        <w:t>3</w:t>
      </w:r>
      <w:bookmarkStart w:id="4" w:name="_GoBack"/>
      <w:bookmarkEnd w:id="4"/>
    </w:p>
    <w:p w14:paraId="6E18D11D">
      <w:pPr>
        <w:kinsoku/>
        <w:topLinePunct/>
        <w:autoSpaceDE/>
        <w:autoSpaceDN/>
        <w:spacing w:after="60" w:afterLines="100" w:line="360" w:lineRule="auto" w:before="120"/>
        <w:ind w:firstLine="0"/>
        <w:jc w:val="left"/>
        <w:rPr>
          <w:rFonts w:ascii="方正仿宋简体" w:hAnsi="方正仿宋简体" w:eastAsia="方正仿宋简体"/>
          <w:color w:val="auto"/>
          <w:sz w:val="32"/>
          <w:szCs w:val="32"/>
          <w:lang w:eastAsia="zh-CN"/>
        </w:rPr>
      </w:pPr>
      <w:bookmarkStart w:id="0" w:name="_Toc15963"/>
      <w:bookmarkStart w:id="1" w:name="_Toc22616"/>
      <w:bookmarkStart w:id="2" w:name="_Toc31264"/>
      <w:bookmarkStart w:id="3" w:name="_Toc618"/>
      <w:r>
        <w:rPr>
          <w:rFonts w:hint="eastAsia" w:ascii="Times New Roman" w:hAnsi="Times New Roman" w:eastAsia="宋体" w:cs="Arial Unicode MS"/>
          <w:b/>
          <w:color w:val="auto"/>
          <w:sz w:val="24"/>
          <w:szCs w:val="32"/>
          <w:lang w:eastAsia="zh-CN"/>
        </w:rPr>
        <w:t>成都大学基础医学院 护理学院推免生综合能力测评表</w:t>
      </w:r>
      <w:bookmarkEnd w:id="0"/>
      <w:bookmarkEnd w:id="1"/>
      <w:bookmarkEnd w:id="2"/>
      <w:bookmarkEnd w:id="3"/>
    </w:p>
    <w:p w14:paraId="77085ED6">
      <w:pPr>
        <w:spacing w:after="80" w:afterLines="50" w:line="360" w:lineRule="auto" w:before="0"/>
        <w:ind w:firstLine="482"/>
        <w:jc w:val="both"/>
        <w:rPr>
          <w:rFonts w:ascii="宋体" w:hAnsi="宋体" w:eastAsia="宋体"/>
          <w:color w:val="auto"/>
          <w:sz w:val="22"/>
          <w:szCs w:val="22"/>
          <w:u w:val="single"/>
          <w:lang w:eastAsia="zh-CN"/>
        </w:rPr>
      </w:pPr>
      <w:r>
        <w:rPr>
          <w:rFonts w:hint="eastAsia"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>姓名：</w:t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hint="eastAsia"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>学号：</w:t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hint="eastAsia"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>专业班级：</w:t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ab/>
      </w:r>
      <w:r>
        <w:rPr>
          <w:rFonts w:hint="eastAsia" w:ascii="Times New Roman" w:hAnsi="Times New Roman" w:eastAsia="宋体" w:cs="Arial Unicode MS"/>
          <w:b w:val="0"/>
          <w:color w:val="auto"/>
          <w:sz w:val="24"/>
          <w:szCs w:val="22"/>
          <w:lang w:eastAsia="zh-CN"/>
        </w:rPr>
        <w:t>联系电话：</w:t>
      </w:r>
    </w:p>
    <w:tbl>
      <w:tblPr>
        <w:tblStyle w:val="2"/>
        <w:tblW w:w="55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350"/>
        <w:gridCol w:w="685"/>
        <w:gridCol w:w="1750"/>
        <w:gridCol w:w="1471"/>
        <w:gridCol w:w="859"/>
        <w:gridCol w:w="1505"/>
        <w:gridCol w:w="1120"/>
        <w:gridCol w:w="1140"/>
      </w:tblGrid>
      <w:tr w14:paraId="4C71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000" w:type="pct"/>
            <w:gridSpan w:val="9"/>
            <w:vAlign w:val="center"/>
          </w:tcPr>
          <w:p w14:paraId="5E5A5078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基  本  参  评  指  标</w:t>
            </w:r>
          </w:p>
        </w:tc>
      </w:tr>
      <w:tr w14:paraId="77E00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610" w:type="pct"/>
            <w:vAlign w:val="center"/>
          </w:tcPr>
          <w:p w14:paraId="7E8D103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一级指标</w:t>
            </w:r>
          </w:p>
        </w:tc>
        <w:tc>
          <w:tcPr>
            <w:tcW w:w="511" w:type="pct"/>
            <w:gridSpan w:val="2"/>
            <w:vAlign w:val="center"/>
          </w:tcPr>
          <w:p w14:paraId="7306A7CE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二级指标</w:t>
            </w:r>
          </w:p>
        </w:tc>
        <w:tc>
          <w:tcPr>
            <w:tcW w:w="2017" w:type="pct"/>
            <w:gridSpan w:val="3"/>
            <w:vAlign w:val="center"/>
          </w:tcPr>
          <w:p w14:paraId="0E1A728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评  分  细  则</w:t>
            </w:r>
          </w:p>
        </w:tc>
        <w:tc>
          <w:tcPr>
            <w:tcW w:w="744" w:type="pct"/>
            <w:vAlign w:val="center"/>
          </w:tcPr>
          <w:p w14:paraId="3A93704D">
            <w:pPr>
              <w:spacing w:line="276" w:lineRule="auto" w:before="0" w:after="0"/>
              <w:ind w:firstLine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lang w:val="en-US" w:eastAsia="zh-CN"/>
              </w:rPr>
              <w:t>加分成果目录</w:t>
            </w:r>
          </w:p>
        </w:tc>
        <w:tc>
          <w:tcPr>
            <w:tcW w:w="553" w:type="pct"/>
            <w:vAlign w:val="center"/>
          </w:tcPr>
          <w:p w14:paraId="61C2DF22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自评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lang w:val="en-US" w:eastAsia="zh-CN"/>
              </w:rPr>
              <w:t>得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分</w:t>
            </w:r>
          </w:p>
        </w:tc>
        <w:tc>
          <w:tcPr>
            <w:tcW w:w="563" w:type="pct"/>
            <w:vAlign w:val="center"/>
          </w:tcPr>
          <w:p w14:paraId="7A84CCE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审核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得分</w:t>
            </w:r>
          </w:p>
        </w:tc>
      </w:tr>
      <w:tr w14:paraId="4BF2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restart"/>
            <w:vAlign w:val="center"/>
          </w:tcPr>
          <w:p w14:paraId="2F2C2C3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科研创新（70分）</w:t>
            </w:r>
          </w:p>
        </w:tc>
        <w:tc>
          <w:tcPr>
            <w:tcW w:w="511" w:type="pct"/>
            <w:gridSpan w:val="2"/>
            <w:vAlign w:val="center"/>
          </w:tcPr>
          <w:p w14:paraId="349C5A32">
            <w:pPr>
              <w:spacing w:line="276" w:lineRule="auto" w:before="0" w:after="0"/>
              <w:ind w:firstLine="0"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科研成果（40分）</w:t>
            </w:r>
          </w:p>
        </w:tc>
        <w:tc>
          <w:tcPr>
            <w:tcW w:w="2017" w:type="pct"/>
            <w:gridSpan w:val="3"/>
            <w:vAlign w:val="center"/>
          </w:tcPr>
          <w:p w14:paraId="15DE442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发表文章情况：在SCI刊物、中文核心期刊上发表文章，扣除指导老师排名，第一作者或独立作者依次得30分、20分；出版专著或者教材，独著者得15分，合著时，主编占65%，副主编占25%，编委占10%；</w:t>
            </w:r>
          </w:p>
          <w:p w14:paraId="3158C9B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专利申报情况：取得发明专利，在学生中排名第一到第三分别加30分、20分、10分；取得实用新型专利者，在学生中排名第一到第三分别加10分、8分、6分。</w:t>
            </w:r>
          </w:p>
        </w:tc>
        <w:tc>
          <w:tcPr>
            <w:tcW w:w="744" w:type="pct"/>
            <w:vAlign w:val="center"/>
          </w:tcPr>
          <w:p w14:paraId="60ECBFCA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6B53722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24CEF0C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44C5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continue"/>
            <w:vAlign w:val="center"/>
          </w:tcPr>
          <w:p w14:paraId="3151D062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Align w:val="center"/>
          </w:tcPr>
          <w:p w14:paraId="26C0DF1C">
            <w:pPr>
              <w:spacing w:line="276" w:lineRule="auto" w:before="0" w:after="0"/>
              <w:ind w:firstLine="0"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学科竞赛（20分）</w:t>
            </w:r>
          </w:p>
        </w:tc>
        <w:tc>
          <w:tcPr>
            <w:tcW w:w="2017" w:type="pct"/>
            <w:gridSpan w:val="3"/>
            <w:vAlign w:val="center"/>
          </w:tcPr>
          <w:p w14:paraId="7468B08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A类学科竞赛加分：大学生创新大赛、“挑战杯”大学生课外学术科技作品竞赛：国家级一、二、三等奖项目负责人依次为10分、8分、6分，其他参与同学依次为5分、4分、3分；省级一、二、三等奖项目负责人依次为6分、5分、4分；其他参与同学依次为3分、2分、1分。</w:t>
            </w:r>
          </w:p>
          <w:p w14:paraId="6D1964E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B类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21"/>
                <w:lang w:val="en-US" w:eastAsia="zh-CN"/>
              </w:rPr>
              <w:t>学科</w:t>
            </w: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竞赛加分：</w:t>
            </w:r>
          </w:p>
          <w:p w14:paraId="130F24BB">
            <w:pPr>
              <w:numPr>
                <w:ilvl w:val="0"/>
                <w:numId w:val="1"/>
              </w:numPr>
              <w:spacing w:line="276" w:lineRule="auto" w:before="0" w:after="0"/>
              <w:ind w:left="0"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国家级比赛（竞赛）：一、二、三等奖项目负责人依次为8分、6分、4分；其他参与同学依次为4分、3分、2分；</w:t>
            </w:r>
          </w:p>
          <w:p w14:paraId="751CEE9B">
            <w:pPr>
              <w:numPr>
                <w:ilvl w:val="0"/>
                <w:numId w:val="1"/>
              </w:numPr>
              <w:spacing w:line="276" w:lineRule="auto" w:before="0" w:after="0"/>
              <w:ind w:left="0"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省级比赛（竞赛）：一、二、三等奖项目负责人依次为5分、4分、3分；其他参与同学依次为3分、2分、1分。</w:t>
            </w:r>
          </w:p>
        </w:tc>
        <w:tc>
          <w:tcPr>
            <w:tcW w:w="744" w:type="pct"/>
            <w:vAlign w:val="center"/>
          </w:tcPr>
          <w:p w14:paraId="2173947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3236A5C5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70455B2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66B6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continue"/>
            <w:vAlign w:val="center"/>
          </w:tcPr>
          <w:p w14:paraId="11CEF54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Align w:val="center"/>
          </w:tcPr>
          <w:p w14:paraId="1FECD160">
            <w:pPr>
              <w:spacing w:line="276" w:lineRule="auto" w:before="0" w:after="0"/>
              <w:ind w:firstLine="0"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科研项目（10分）</w:t>
            </w:r>
          </w:p>
        </w:tc>
        <w:tc>
          <w:tcPr>
            <w:tcW w:w="2017" w:type="pct"/>
            <w:gridSpan w:val="3"/>
            <w:vAlign w:val="center"/>
          </w:tcPr>
          <w:p w14:paraId="3A191D5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学生项目申报立项成功,国家级项目负责人加10分；省级项目负责人加6分，校级项目负责人加2分。</w:t>
            </w:r>
          </w:p>
        </w:tc>
        <w:tc>
          <w:tcPr>
            <w:tcW w:w="744" w:type="pct"/>
            <w:vAlign w:val="center"/>
          </w:tcPr>
          <w:p w14:paraId="028D085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262BB8AF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59E7A31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23D0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10" w:type="pct"/>
            <w:vMerge w:val="restart"/>
            <w:vAlign w:val="center"/>
          </w:tcPr>
          <w:p w14:paraId="13B63E9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社会实践（10分）</w:t>
            </w:r>
          </w:p>
        </w:tc>
        <w:tc>
          <w:tcPr>
            <w:tcW w:w="511" w:type="pct"/>
            <w:gridSpan w:val="2"/>
            <w:vAlign w:val="center"/>
          </w:tcPr>
          <w:p w14:paraId="268B6507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志愿</w:t>
            </w:r>
          </w:p>
          <w:p w14:paraId="4E32F40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服务</w:t>
            </w:r>
          </w:p>
        </w:tc>
        <w:tc>
          <w:tcPr>
            <w:tcW w:w="2017" w:type="pct"/>
            <w:gridSpan w:val="3"/>
            <w:vAlign w:val="center"/>
          </w:tcPr>
          <w:p w14:paraId="38B8F37F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志愿者证加1分，志愿者荣誉证书加0.2分。</w:t>
            </w:r>
          </w:p>
        </w:tc>
        <w:tc>
          <w:tcPr>
            <w:tcW w:w="744" w:type="pct"/>
            <w:vAlign w:val="center"/>
          </w:tcPr>
          <w:p w14:paraId="54B22BF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7DB5064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6C90CEAD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7977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610" w:type="pct"/>
            <w:vMerge w:val="continue"/>
            <w:vAlign w:val="center"/>
          </w:tcPr>
          <w:p w14:paraId="138E9E21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Merge w:val="restart"/>
            <w:vAlign w:val="center"/>
          </w:tcPr>
          <w:p w14:paraId="38C51E1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团学</w:t>
            </w:r>
          </w:p>
          <w:p w14:paraId="607089B9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工作</w:t>
            </w:r>
          </w:p>
        </w:tc>
        <w:tc>
          <w:tcPr>
            <w:tcW w:w="2017" w:type="pct"/>
            <w:gridSpan w:val="3"/>
            <w:vAlign w:val="center"/>
          </w:tcPr>
          <w:p w14:paraId="53C1A49F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提交入党申请书（0.5分）；入党积极分子（1分）；预备党员（1.5分）；正式党员（2分）。</w:t>
            </w:r>
          </w:p>
        </w:tc>
        <w:tc>
          <w:tcPr>
            <w:tcW w:w="744" w:type="pct"/>
            <w:vAlign w:val="center"/>
          </w:tcPr>
          <w:p w14:paraId="09D2CA07">
            <w:pPr>
              <w:spacing w:line="276" w:lineRule="auto" w:before="0" w:after="0"/>
              <w:ind w:firstLineChars="200"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2988220A">
            <w:pPr>
              <w:spacing w:line="276" w:lineRule="auto" w:before="0" w:after="0"/>
              <w:ind w:firstLineChars="200"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7DC40FD6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14566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610" w:type="pct"/>
            <w:vMerge w:val="continue"/>
            <w:vAlign w:val="center"/>
          </w:tcPr>
          <w:p w14:paraId="7A01C036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Merge w:val="continue"/>
            <w:vAlign w:val="center"/>
          </w:tcPr>
          <w:p w14:paraId="672424ED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2017" w:type="pct"/>
            <w:gridSpan w:val="3"/>
            <w:vAlign w:val="center"/>
          </w:tcPr>
          <w:p w14:paraId="0E6DA45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校、院两级学生组织主席、副主席、部长、副部长、干事均依次为2.5分、2分、1.5分、1分、0.5分；班主任助理、班长、团支书均为1分,其他班委0.5分；校级社团组织会长、副会长依次为2分、1分。</w:t>
            </w:r>
          </w:p>
        </w:tc>
        <w:tc>
          <w:tcPr>
            <w:tcW w:w="744" w:type="pct"/>
            <w:vAlign w:val="center"/>
          </w:tcPr>
          <w:p w14:paraId="629C945F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77ECFFE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440C2DEB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</w:tr>
      <w:tr w14:paraId="4B15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610" w:type="pct"/>
            <w:vMerge w:val="restart"/>
            <w:vAlign w:val="center"/>
          </w:tcPr>
          <w:p w14:paraId="57139BD8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专业技能（10分）</w:t>
            </w:r>
          </w:p>
        </w:tc>
        <w:tc>
          <w:tcPr>
            <w:tcW w:w="511" w:type="pct"/>
            <w:gridSpan w:val="2"/>
            <w:vMerge w:val="restart"/>
            <w:vAlign w:val="center"/>
          </w:tcPr>
          <w:p w14:paraId="653B341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通用职业技能</w:t>
            </w:r>
          </w:p>
        </w:tc>
        <w:tc>
          <w:tcPr>
            <w:tcW w:w="2017" w:type="pct"/>
            <w:gridSpan w:val="3"/>
            <w:vAlign w:val="center"/>
          </w:tcPr>
          <w:p w14:paraId="61D6CB9A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普通话过级情况：二级乙等（0.2分）；二级甲等（0.3分）；一级乙等（0.5分）。</w:t>
            </w:r>
          </w:p>
        </w:tc>
        <w:tc>
          <w:tcPr>
            <w:tcW w:w="744" w:type="pct"/>
            <w:vAlign w:val="center"/>
          </w:tcPr>
          <w:p w14:paraId="23A5B25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5C5E14A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4530268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25DD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610" w:type="pct"/>
            <w:vMerge w:val="continue"/>
            <w:vAlign w:val="center"/>
          </w:tcPr>
          <w:p w14:paraId="093C78AD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Merge w:val="continue"/>
            <w:vAlign w:val="center"/>
          </w:tcPr>
          <w:p w14:paraId="5BB38603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2017" w:type="pct"/>
            <w:gridSpan w:val="3"/>
            <w:vAlign w:val="center"/>
          </w:tcPr>
          <w:p w14:paraId="432D8B8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计算机过级情况：一级（0.5分）；二级（1分）；三级（2分）。</w:t>
            </w:r>
          </w:p>
        </w:tc>
        <w:tc>
          <w:tcPr>
            <w:tcW w:w="744" w:type="pct"/>
            <w:vAlign w:val="center"/>
          </w:tcPr>
          <w:p w14:paraId="6512018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54028365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1BB1D81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</w:tr>
      <w:tr w14:paraId="7D71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610" w:type="pct"/>
            <w:vMerge w:val="continue"/>
            <w:vAlign w:val="center"/>
          </w:tcPr>
          <w:p w14:paraId="59E02C37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Merge w:val="continue"/>
            <w:vAlign w:val="center"/>
          </w:tcPr>
          <w:p w14:paraId="5E37D6B4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2017" w:type="pct"/>
            <w:gridSpan w:val="3"/>
            <w:vAlign w:val="center"/>
          </w:tcPr>
          <w:p w14:paraId="6C27777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英语过级情况： CET3（1分）；CET4（2分）；CET6（3分）。</w:t>
            </w:r>
          </w:p>
        </w:tc>
        <w:tc>
          <w:tcPr>
            <w:tcW w:w="744" w:type="pct"/>
            <w:vAlign w:val="center"/>
          </w:tcPr>
          <w:p w14:paraId="4F4DBC8D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11283B65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5724163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</w:tr>
      <w:tr w14:paraId="2EF22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610" w:type="pct"/>
            <w:vMerge w:val="continue"/>
            <w:vAlign w:val="center"/>
          </w:tcPr>
          <w:p w14:paraId="733A14B2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Merge w:val="continue"/>
            <w:vAlign w:val="center"/>
          </w:tcPr>
          <w:p w14:paraId="1F7F4F94">
            <w:pPr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2017" w:type="pct"/>
            <w:gridSpan w:val="3"/>
            <w:vAlign w:val="center"/>
          </w:tcPr>
          <w:p w14:paraId="6DCCB48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参加雅思、托福等出国外语类考试并取得有效成绩（1分）。</w:t>
            </w:r>
          </w:p>
        </w:tc>
        <w:tc>
          <w:tcPr>
            <w:tcW w:w="744" w:type="pct"/>
            <w:vAlign w:val="center"/>
          </w:tcPr>
          <w:p w14:paraId="78BADAE0">
            <w:pPr>
              <w:spacing w:line="276" w:lineRule="auto" w:before="0" w:after="0"/>
              <w:ind w:firstLineChars="200"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618B6D26">
            <w:pPr>
              <w:spacing w:line="276" w:lineRule="auto" w:before="0" w:after="0"/>
              <w:ind w:firstLineChars="200"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34533D9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</w:tr>
      <w:tr w14:paraId="166DC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continue"/>
            <w:vAlign w:val="center"/>
          </w:tcPr>
          <w:p w14:paraId="759EE3F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Align w:val="center"/>
          </w:tcPr>
          <w:p w14:paraId="6A96BC7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专业关键技能</w:t>
            </w:r>
          </w:p>
        </w:tc>
        <w:tc>
          <w:tcPr>
            <w:tcW w:w="2017" w:type="pct"/>
            <w:gridSpan w:val="3"/>
            <w:vAlign w:val="center"/>
          </w:tcPr>
          <w:p w14:paraId="3C79F74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取得证书情况：教师资格证、营养师证、育婴师、养老护理证、康复师、针灸按摩师、医药商品购销、健康管理师、驾驶证、急救证等证书每项1分。</w:t>
            </w:r>
          </w:p>
        </w:tc>
        <w:tc>
          <w:tcPr>
            <w:tcW w:w="744" w:type="pct"/>
            <w:vAlign w:val="center"/>
          </w:tcPr>
          <w:p w14:paraId="5A52FAA1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6B74D05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547984A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6623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restart"/>
            <w:vAlign w:val="center"/>
          </w:tcPr>
          <w:p w14:paraId="6547B67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个人荣誉（10分）</w:t>
            </w:r>
          </w:p>
        </w:tc>
        <w:tc>
          <w:tcPr>
            <w:tcW w:w="511" w:type="pct"/>
            <w:gridSpan w:val="2"/>
            <w:vAlign w:val="center"/>
          </w:tcPr>
          <w:p w14:paraId="75AF0A9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个人荣誉</w:t>
            </w:r>
          </w:p>
        </w:tc>
        <w:tc>
          <w:tcPr>
            <w:tcW w:w="2017" w:type="pct"/>
            <w:gridSpan w:val="3"/>
            <w:vAlign w:val="center"/>
          </w:tcPr>
          <w:p w14:paraId="222A3495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院级荣誉（1分）；校级荣誉（2分）；市级荣誉（4分）；省级荣誉（8分）；国家级荣誉（10分）（获得的荣誉应写详细）。</w:t>
            </w:r>
          </w:p>
        </w:tc>
        <w:tc>
          <w:tcPr>
            <w:tcW w:w="744" w:type="pct"/>
            <w:vAlign w:val="center"/>
          </w:tcPr>
          <w:p w14:paraId="145508E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3C3C242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19EC705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10DF9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continue"/>
            <w:vAlign w:val="center"/>
          </w:tcPr>
          <w:p w14:paraId="05AF8CA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Align w:val="center"/>
          </w:tcPr>
          <w:p w14:paraId="3EDC7E0C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班级</w:t>
            </w:r>
          </w:p>
          <w:p w14:paraId="561C68B2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荣誉</w:t>
            </w:r>
          </w:p>
        </w:tc>
        <w:tc>
          <w:tcPr>
            <w:tcW w:w="2017" w:type="pct"/>
            <w:gridSpan w:val="3"/>
            <w:vAlign w:val="center"/>
          </w:tcPr>
          <w:p w14:paraId="04CBE4C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学年内班级获市级及以上荣誉称号，所在班级的班长和团支书4分，其他班委3分，其他学生2分；校级荣誉称号，所在班级的班长和团支书2分，其他班委1.5分，其他学生1分；院级荣誉称号，所在班级的班长和团支书1分，其他班委0.75分，其他学生0.5分。</w:t>
            </w:r>
          </w:p>
        </w:tc>
        <w:tc>
          <w:tcPr>
            <w:tcW w:w="744" w:type="pct"/>
            <w:vAlign w:val="center"/>
          </w:tcPr>
          <w:p w14:paraId="161879F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0DB0666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60C979FC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21E3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" w:type="pct"/>
            <w:vMerge w:val="continue"/>
            <w:vAlign w:val="center"/>
          </w:tcPr>
          <w:p w14:paraId="4CA888BC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511" w:type="pct"/>
            <w:gridSpan w:val="2"/>
            <w:vAlign w:val="center"/>
          </w:tcPr>
          <w:p w14:paraId="351CDB89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其他团体荣誉</w:t>
            </w:r>
          </w:p>
        </w:tc>
        <w:tc>
          <w:tcPr>
            <w:tcW w:w="2017" w:type="pct"/>
            <w:gridSpan w:val="3"/>
            <w:vAlign w:val="center"/>
          </w:tcPr>
          <w:p w14:paraId="47F56C7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21"/>
                <w:lang w:eastAsia="zh-CN"/>
              </w:rPr>
              <w:t>其他团体（如所在党支部，学生志愿者服务团，所在宿舍等）获市级及以上荣誉称号，负责人获4分，其他学生2分；校级荣誉称号，负责人获2分，其他学生1分；院级荣誉称号，负责人获1分，其他学生0.5分。</w:t>
            </w:r>
          </w:p>
        </w:tc>
        <w:tc>
          <w:tcPr>
            <w:tcW w:w="744" w:type="pct"/>
            <w:vAlign w:val="center"/>
          </w:tcPr>
          <w:p w14:paraId="6AB811C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53" w:type="pct"/>
            <w:vAlign w:val="center"/>
          </w:tcPr>
          <w:p w14:paraId="1E0AE91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</w:p>
        </w:tc>
        <w:tc>
          <w:tcPr>
            <w:tcW w:w="563" w:type="pct"/>
            <w:vAlign w:val="center"/>
          </w:tcPr>
          <w:p w14:paraId="0C64148D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</w:tr>
      <w:tr w14:paraId="5EB0F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138" w:type="pct"/>
            <w:gridSpan w:val="6"/>
            <w:vAlign w:val="center"/>
          </w:tcPr>
          <w:p w14:paraId="0C74B418">
            <w:pPr>
              <w:spacing w:line="276" w:lineRule="auto" w:before="0" w:after="0"/>
              <w:ind w:firstLine="0"/>
              <w:jc w:val="both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综合能力测评总分为100分（科研创新总分为70分，社会实践、专业技能及个人荣誉各为10分）</w:t>
            </w:r>
          </w:p>
        </w:tc>
        <w:tc>
          <w:tcPr>
            <w:tcW w:w="744" w:type="pct"/>
            <w:vAlign w:val="center"/>
          </w:tcPr>
          <w:p w14:paraId="1F3A7C9A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总分</w:t>
            </w:r>
          </w:p>
        </w:tc>
        <w:tc>
          <w:tcPr>
            <w:tcW w:w="553" w:type="pct"/>
            <w:vAlign w:val="center"/>
          </w:tcPr>
          <w:p w14:paraId="1D8D90F8">
            <w:pPr>
              <w:spacing w:line="276" w:lineRule="auto" w:before="0" w:after="0"/>
              <w:ind w:firstLineChars="200" w:firstLine="0"/>
              <w:jc w:val="both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563" w:type="pct"/>
            <w:vAlign w:val="center"/>
          </w:tcPr>
          <w:p w14:paraId="1BEAE4AE">
            <w:pPr>
              <w:spacing w:line="276" w:lineRule="auto" w:before="0" w:after="0"/>
              <w:ind w:firstLineChars="200" w:firstLine="0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 w14:paraId="63CA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783" w:type="pct"/>
            <w:gridSpan w:val="2"/>
            <w:vAlign w:val="center"/>
          </w:tcPr>
          <w:p w14:paraId="58B5E872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综合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  <w:lang w:eastAsia="zh-CN"/>
              </w:rPr>
              <w:t>能力</w:t>
            </w: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得分</w:t>
            </w:r>
          </w:p>
        </w:tc>
        <w:tc>
          <w:tcPr>
            <w:tcW w:w="338" w:type="pct"/>
            <w:vAlign w:val="center"/>
          </w:tcPr>
          <w:p w14:paraId="00797E7F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865" w:type="pct"/>
            <w:vAlign w:val="center"/>
          </w:tcPr>
          <w:p w14:paraId="7B017B0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学生签字</w:t>
            </w:r>
          </w:p>
        </w:tc>
        <w:tc>
          <w:tcPr>
            <w:tcW w:w="727" w:type="pct"/>
            <w:vAlign w:val="center"/>
          </w:tcPr>
          <w:p w14:paraId="5FF76F55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424" w:type="pct"/>
            <w:vAlign w:val="center"/>
          </w:tcPr>
          <w:p w14:paraId="56037BC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班主任审核</w:t>
            </w:r>
          </w:p>
          <w:p w14:paraId="0B6B86FD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签字</w:t>
            </w:r>
          </w:p>
        </w:tc>
        <w:tc>
          <w:tcPr>
            <w:tcW w:w="1861" w:type="pct"/>
            <w:gridSpan w:val="3"/>
            <w:vAlign w:val="center"/>
          </w:tcPr>
          <w:p w14:paraId="4002E8BF">
            <w:pPr>
              <w:spacing w:line="276" w:lineRule="auto" w:before="0" w:after="0"/>
              <w:ind w:firstLineChars="200" w:firstLine="0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 w14:paraId="5601D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783" w:type="pct"/>
            <w:gridSpan w:val="2"/>
            <w:vAlign w:val="center"/>
          </w:tcPr>
          <w:p w14:paraId="63100092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学院审核</w:t>
            </w:r>
          </w:p>
          <w:p w14:paraId="0E8F9D40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确认得分</w:t>
            </w:r>
          </w:p>
        </w:tc>
        <w:tc>
          <w:tcPr>
            <w:tcW w:w="1203" w:type="pct"/>
            <w:gridSpan w:val="2"/>
            <w:vAlign w:val="center"/>
          </w:tcPr>
          <w:p w14:paraId="472B5352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</w:p>
        </w:tc>
        <w:tc>
          <w:tcPr>
            <w:tcW w:w="727" w:type="pct"/>
            <w:vAlign w:val="center"/>
          </w:tcPr>
          <w:p w14:paraId="27CBC5E4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学院审核人</w:t>
            </w:r>
          </w:p>
          <w:p w14:paraId="018993F6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lang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auto"/>
                <w:sz w:val="21"/>
              </w:rPr>
              <w:t>签字</w:t>
            </w:r>
          </w:p>
        </w:tc>
        <w:tc>
          <w:tcPr>
            <w:tcW w:w="2285" w:type="pct"/>
            <w:gridSpan w:val="4"/>
            <w:vAlign w:val="center"/>
          </w:tcPr>
          <w:p w14:paraId="4F735A11">
            <w:pPr>
              <w:spacing w:line="276" w:lineRule="auto" w:before="0" w:after="0"/>
              <w:ind w:firstLineChars="200" w:firstLine="0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</w:tbl>
    <w:p w14:paraId="00147F6F">
      <w:pPr>
        <w:spacing w:line="360" w:lineRule="auto" w:before="0" w:after="80"/>
        <w:ind w:firstLine="482"/>
        <w:jc w:val="both"/>
        <w:rPr>
          <w:rFonts w:ascii="宋体" w:hAnsi="宋体" w:eastAsia="宋体" w:cs="宋体"/>
          <w:color w:val="auto"/>
          <w:sz w:val="20"/>
        </w:rPr>
      </w:pPr>
      <w:r>
        <w:rPr>
          <w:rFonts w:hint="eastAsia" w:ascii="Times New Roman" w:hAnsi="Times New Roman" w:eastAsia="宋体" w:cs="宋体"/>
          <w:b w:val="0"/>
          <w:color w:val="auto"/>
          <w:sz w:val="24"/>
        </w:rPr>
        <w:t>填表说明：</w:t>
      </w:r>
    </w:p>
    <w:p w14:paraId="54190D23">
      <w:pPr>
        <w:spacing w:line="360" w:lineRule="auto" w:before="160" w:after="80"/>
        <w:ind w:firstLine="0"/>
        <w:jc w:val="left"/>
        <w:rPr>
          <w:rFonts w:ascii="宋体" w:hAnsi="宋体" w:eastAsia="宋体" w:cs="宋体"/>
          <w:color w:val="auto"/>
          <w:sz w:val="20"/>
          <w:lang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1.综合</w:t>
      </w:r>
      <w:r>
        <w:rPr>
          <w:rFonts w:hint="eastAsia" w:ascii="Times New Roman" w:hAnsi="Times New Roman" w:eastAsia="宋体" w:cs="微软雅黑"/>
          <w:b/>
          <w:color w:val="auto"/>
          <w:sz w:val="28"/>
          <w:lang w:eastAsia="zh-CN"/>
        </w:rPr>
        <w:t>能力</w:t>
      </w: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测评所有项目认定时间在参评学年内，获奖证书认定时间以落款时间为准，自评请使用铅笔注明每项得分情况，证明材料附在</w:t>
      </w:r>
      <w:r>
        <w:rPr>
          <w:rFonts w:hint="eastAsia" w:ascii="Times New Roman" w:hAnsi="Times New Roman" w:eastAsia="宋体" w:cs="微软雅黑"/>
          <w:b/>
          <w:color w:val="auto"/>
          <w:sz w:val="28"/>
          <w:lang w:eastAsia="zh-CN"/>
        </w:rPr>
        <w:t>综合能力测评表</w:t>
      </w: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后（</w:t>
      </w:r>
      <w:r>
        <w:rPr>
          <w:rFonts w:hint="eastAsia" w:ascii="Times New Roman" w:hAnsi="Times New Roman" w:eastAsia="宋体" w:cs="宋体"/>
          <w:b/>
          <w:color w:val="auto"/>
          <w:sz w:val="28"/>
          <w:lang w:val="en-US" w:eastAsia="zh-CN"/>
        </w:rPr>
        <w:t>交原件</w:t>
      </w: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）；</w:t>
      </w:r>
    </w:p>
    <w:p w14:paraId="65263DBD">
      <w:pPr>
        <w:spacing w:line="360" w:lineRule="auto" w:before="160" w:after="80"/>
        <w:ind w:firstLine="0"/>
        <w:jc w:val="left"/>
        <w:rPr>
          <w:rFonts w:hint="eastAsia" w:ascii="宋体" w:hAnsi="宋体" w:eastAsia="宋体" w:cs="宋体"/>
          <w:color w:val="auto"/>
          <w:sz w:val="20"/>
          <w:lang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2.所有荣誉奖项等级，均以证书印章单位等级进行认定；</w:t>
      </w:r>
    </w:p>
    <w:p w14:paraId="3C21A787">
      <w:pPr>
        <w:spacing w:line="360" w:lineRule="auto" w:before="160" w:after="80"/>
        <w:ind w:firstLine="0"/>
        <w:jc w:val="left"/>
        <w:rPr>
          <w:rFonts w:hint="eastAsia" w:ascii="宋体" w:hAnsi="宋体" w:eastAsia="宋体" w:cs="宋体"/>
          <w:color w:val="auto"/>
          <w:sz w:val="20"/>
          <w:lang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 xml:space="preserve">3. </w:t>
      </w:r>
      <w:r>
        <w:rPr>
          <w:rFonts w:hint="eastAsia" w:ascii="Times New Roman" w:hAnsi="Times New Roman" w:eastAsia="宋体" w:cs="微软雅黑"/>
          <w:b/>
          <w:color w:val="auto"/>
          <w:sz w:val="28"/>
          <w:lang w:eastAsia="zh-CN"/>
        </w:rPr>
        <w:t>在某方面有多项加分的，原则上只取一项；</w:t>
      </w: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同一项目立项</w:t>
      </w:r>
      <w:r>
        <w:rPr>
          <w:rFonts w:hint="eastAsia" w:ascii="Times New Roman" w:hAnsi="Times New Roman" w:eastAsia="宋体" w:cs="宋体"/>
          <w:b/>
          <w:color w:val="auto"/>
          <w:sz w:val="28"/>
          <w:lang w:val="en-US" w:eastAsia="zh-CN"/>
        </w:rPr>
        <w:t>或</w:t>
      </w: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各类竞赛以最高等级计算；</w:t>
      </w:r>
    </w:p>
    <w:p w14:paraId="244F9CE7">
      <w:pPr>
        <w:spacing w:line="360" w:lineRule="auto" w:before="160" w:after="80"/>
        <w:ind w:firstLine="0"/>
        <w:jc w:val="left"/>
        <w:rPr>
          <w:rFonts w:ascii="宋体" w:hAnsi="宋体" w:eastAsia="宋体" w:cs="宋体"/>
          <w:color w:val="auto"/>
          <w:sz w:val="20"/>
          <w:lang w:eastAsia="zh-CN"/>
        </w:rPr>
      </w:pPr>
      <w:r>
        <w:rPr>
          <w:rFonts w:hint="eastAsia" w:ascii="Times New Roman" w:hAnsi="Times New Roman" w:eastAsia="宋体" w:cs="宋体"/>
          <w:b/>
          <w:color w:val="auto"/>
          <w:sz w:val="28"/>
          <w:lang w:eastAsia="zh-CN"/>
        </w:rPr>
        <w:t>4.科研发表文章及学生项目应由指导教师认定并签字。</w:t>
      </w:r>
    </w:p>
    <w:p w14:paraId="61D9BEF6"/>
    <w:sectPr>
      <w:footerReference r:id="rId3" w:type="default"/>
      <w:footerReference r:id="rId4" w:type="even"/>
      <w:pgSz w:w="11907" w:h="16839"/>
      <w:pgMar w:top="1440" w:right="1803" w:bottom="1440" w:left="1803" w:header="0" w:footer="1763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FD938">
    <w:pPr>
      <w:tabs>
        <w:tab w:val="center" w:pos="4153"/>
        <w:tab w:val="right" w:pos="8306"/>
      </w:tabs>
      <w:wordWrap w:val="0"/>
      <w:jc w:val="right"/>
      <w:rPr>
        <w:rFonts w:ascii="Times New Roman" w:hAnsi="Times New Roman" w:eastAsia="宋体" w:cs="Times New Roman"/>
        <w:sz w:val="28"/>
        <w:szCs w:val="20"/>
        <w:lang w:eastAsia="zh-CN"/>
      </w:rPr>
    </w:pPr>
    <w:r>
      <w:rPr>
        <w:rFonts w:hint="eastAsia" w:ascii="Times New Roman" w:hAnsi="Times New Roman" w:eastAsia="宋体" w:cs="Times New Roman"/>
        <w:sz w:val="28"/>
        <w:szCs w:val="20"/>
      </w:rPr>
      <w:t>—</w:t>
    </w:r>
    <w:r>
      <w:rPr>
        <w:rFonts w:ascii="Times New Roman" w:hAnsi="Times New Roman" w:eastAsia="宋体" w:cs="Times New Roman"/>
        <w:sz w:val="28"/>
        <w:szCs w:val="20"/>
      </w:rPr>
      <w:t xml:space="preserve"> </w:t>
    </w:r>
    <w:r>
      <w:rPr>
        <w:rFonts w:ascii="Times New Roman" w:hAnsi="Times New Roman" w:eastAsia="宋体" w:cs="Times New Roman"/>
        <w:sz w:val="28"/>
        <w:szCs w:val="20"/>
      </w:rPr>
      <w:fldChar w:fldCharType="begin"/>
    </w:r>
    <w:r>
      <w:rPr>
        <w:rFonts w:ascii="Times New Roman" w:hAnsi="Times New Roman" w:eastAsia="宋体" w:cs="Times New Roman"/>
        <w:sz w:val="28"/>
        <w:szCs w:val="20"/>
      </w:rPr>
      <w:instrText xml:space="preserve">PAGE  </w:instrText>
    </w:r>
    <w:r>
      <w:rPr>
        <w:rFonts w:ascii="Times New Roman" w:hAnsi="Times New Roman" w:eastAsia="宋体" w:cs="Times New Roman"/>
        <w:sz w:val="28"/>
        <w:szCs w:val="20"/>
      </w:rPr>
      <w:fldChar w:fldCharType="separate"/>
    </w:r>
    <w:r>
      <w:rPr>
        <w:rFonts w:ascii="Times New Roman" w:hAnsi="Times New Roman" w:eastAsia="宋体" w:cs="Times New Roman"/>
        <w:sz w:val="28"/>
        <w:szCs w:val="20"/>
      </w:rPr>
      <w:t>1</w:t>
    </w:r>
    <w:r>
      <w:rPr>
        <w:rFonts w:ascii="Times New Roman" w:hAnsi="Times New Roman" w:eastAsia="宋体" w:cs="Times New Roman"/>
        <w:sz w:val="28"/>
        <w:szCs w:val="20"/>
      </w:rPr>
      <w:fldChar w:fldCharType="end"/>
    </w:r>
    <w:r>
      <w:rPr>
        <w:rFonts w:ascii="Times New Roman" w:hAnsi="Times New Roman" w:eastAsia="宋体" w:cs="Times New Roman"/>
        <w:sz w:val="28"/>
        <w:szCs w:val="20"/>
      </w:rPr>
      <w:t xml:space="preserve"> </w:t>
    </w:r>
    <w:r>
      <w:rPr>
        <w:rFonts w:hint="eastAsia" w:ascii="Times New Roman" w:hAnsi="Times New Roman" w:eastAsia="宋体" w:cs="Times New Roman"/>
        <w:sz w:val="28"/>
        <w:szCs w:val="20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666A4">
    <w:pPr>
      <w:tabs>
        <w:tab w:val="center" w:pos="4153"/>
        <w:tab w:val="right" w:pos="8306"/>
      </w:tabs>
      <w:rPr>
        <w:rFonts w:ascii="Times New Roman" w:hAnsi="Times New Roman" w:eastAsia="宋体" w:cs="Times New Roman"/>
        <w:sz w:val="28"/>
        <w:szCs w:val="20"/>
        <w:lang w:eastAsia="zh-CN"/>
      </w:rPr>
    </w:pPr>
    <w:r>
      <w:rPr>
        <w:rFonts w:hint="eastAsia" w:ascii="Times New Roman" w:hAnsi="Times New Roman" w:eastAsia="宋体" w:cs="Times New Roman"/>
        <w:sz w:val="28"/>
        <w:szCs w:val="20"/>
      </w:rPr>
      <w:t>—</w:t>
    </w:r>
    <w:r>
      <w:rPr>
        <w:rFonts w:ascii="Times New Roman" w:hAnsi="Times New Roman" w:eastAsia="宋体" w:cs="Times New Roman"/>
        <w:sz w:val="28"/>
        <w:szCs w:val="20"/>
      </w:rPr>
      <w:t xml:space="preserve"> </w:t>
    </w:r>
    <w:r>
      <w:rPr>
        <w:rFonts w:ascii="Times New Roman" w:hAnsi="Times New Roman" w:eastAsia="宋体" w:cs="Times New Roman"/>
        <w:sz w:val="28"/>
        <w:szCs w:val="20"/>
      </w:rPr>
      <w:fldChar w:fldCharType="begin"/>
    </w:r>
    <w:r>
      <w:rPr>
        <w:rFonts w:ascii="Times New Roman" w:hAnsi="Times New Roman" w:eastAsia="宋体" w:cs="Times New Roman"/>
        <w:sz w:val="28"/>
        <w:szCs w:val="20"/>
      </w:rPr>
      <w:instrText xml:space="preserve">PAGE  </w:instrText>
    </w:r>
    <w:r>
      <w:rPr>
        <w:rFonts w:ascii="Times New Roman" w:hAnsi="Times New Roman" w:eastAsia="宋体" w:cs="Times New Roman"/>
        <w:sz w:val="28"/>
        <w:szCs w:val="20"/>
      </w:rPr>
      <w:fldChar w:fldCharType="separate"/>
    </w:r>
    <w:r>
      <w:rPr>
        <w:rFonts w:ascii="Times New Roman" w:hAnsi="Times New Roman" w:eastAsia="宋体" w:cs="Times New Roman"/>
        <w:sz w:val="28"/>
        <w:szCs w:val="20"/>
      </w:rPr>
      <w:t>2</w:t>
    </w:r>
    <w:r>
      <w:rPr>
        <w:rFonts w:ascii="Times New Roman" w:hAnsi="Times New Roman" w:eastAsia="宋体" w:cs="Times New Roman"/>
        <w:sz w:val="28"/>
        <w:szCs w:val="20"/>
      </w:rPr>
      <w:fldChar w:fldCharType="end"/>
    </w:r>
    <w:r>
      <w:rPr>
        <w:rFonts w:ascii="Times New Roman" w:hAnsi="Times New Roman" w:eastAsia="宋体" w:cs="Times New Roman"/>
        <w:sz w:val="28"/>
        <w:szCs w:val="20"/>
      </w:rPr>
      <w:t xml:space="preserve"> </w:t>
    </w:r>
    <w:r>
      <w:rPr>
        <w:rFonts w:hint="eastAsia" w:ascii="Times New Roman" w:hAnsi="Times New Roman" w:eastAsia="宋体" w:cs="Times New Roman"/>
        <w:sz w:val="28"/>
        <w:szCs w:val="20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FE7B42"/>
    <w:multiLevelType w:val="singleLevel"/>
    <w:tmpl w:val="91FE7B4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6A3837"/>
    <w:rsid w:val="1E6A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2025-09-06T05:04:00Z</dcterms:created>
  <dc:creator>子青</dc:creator>
  <cp:lastModifiedBy>子青</cp:lastModifiedBy>
  <dcterms:modified xsi:type="dcterms:W3CDTF">2025-09-06T05:04:54Z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F27EF8EBAEAF49D9A82EE60FAEAC4CA6_11</vt:lpwstr>
  </property>
  <property fmtid="{D5CDD505-2E9C-101B-9397-08002B2CF9AE}" pid="4" name="KSOTemplateDocerSaveRecord">
    <vt:lpwstr>eyJoZGlkIjoiYmUyY2VkNGU2ZjhiNjg1ZjFiM2QwNGJkNzhiMDA5MmMiLCJ1c2VySWQiOiI2MzA1NjIxODkifQ==</vt:lpwstr>
  </property>
</Properties>
</file>