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江西师范大学推荐优秀应届本科毕业生免试攻读硕士学位研究生工作管理办法</w:t>
      </w:r>
    </w:p>
    <w:p>
      <w:pPr>
        <w:spacing w:before="160" w:after="80" w:lineRule="auto" w:line="360"/>
        <w:jc w:val="left"/>
      </w:pPr>
      <w:r>
        <w:rPr>
          <w:rFonts w:ascii="Times New Roman" w:hAnsi="Times New Roman" w:eastAsia="宋体"/>
          <w:b/>
          <w:sz w:val="28"/>
        </w:rPr>
        <w:t>一、文件基本信息</w:t>
      </w:r>
    </w:p>
    <w:p>
      <w:pPr>
        <w:spacing w:after="80" w:lineRule="auto" w:line="360"/>
        <w:ind w:firstLine="482"/>
        <w:jc w:val="both"/>
      </w:pPr>
      <w:r>
        <w:rPr>
          <w:rFonts w:ascii="Times New Roman" w:hAnsi="Times New Roman" w:eastAsia="宋体"/>
          <w:b w:val="0"/>
          <w:sz w:val="24"/>
        </w:rPr>
        <w:t>发布日期：2016年7月12日</w:t>
      </w:r>
    </w:p>
    <w:p>
      <w:pPr>
        <w:spacing w:after="80" w:lineRule="auto" w:line="360"/>
        <w:ind w:firstLine="482"/>
        <w:jc w:val="both"/>
      </w:pPr>
      <w:r>
        <w:rPr>
          <w:rFonts w:ascii="Times New Roman" w:hAnsi="Times New Roman" w:eastAsia="宋体"/>
          <w:b w:val="0"/>
          <w:sz w:val="24"/>
        </w:rPr>
        <w:t>文件名称：江西师范大学推荐优秀应届本科毕业生免试攻读硕士学位研究生工作管理办法</w:t>
      </w:r>
    </w:p>
    <w:p>
      <w:pPr>
        <w:spacing w:after="80" w:lineRule="auto" w:line="360"/>
        <w:ind w:firstLine="482"/>
        <w:jc w:val="both"/>
      </w:pPr>
      <w:r>
        <w:rPr>
          <w:rFonts w:ascii="Times New Roman" w:hAnsi="Times New Roman" w:eastAsia="宋体"/>
          <w:b w:val="0"/>
          <w:sz w:val="24"/>
        </w:rPr>
        <w:t>发文字号：校发〔2016〕75号</w:t>
      </w:r>
    </w:p>
    <w:p>
      <w:pPr>
        <w:spacing w:after="80" w:lineRule="auto" w:line="360"/>
        <w:ind w:firstLine="482"/>
        <w:jc w:val="both"/>
      </w:pPr>
      <w:r>
        <w:rPr>
          <w:rFonts w:ascii="Times New Roman" w:hAnsi="Times New Roman" w:eastAsia="宋体"/>
          <w:b w:val="0"/>
          <w:sz w:val="24"/>
        </w:rPr>
        <w:t>印发日期：2016年7月12日</w:t>
      </w:r>
    </w:p>
    <w:p>
      <w:pPr>
        <w:spacing w:after="80" w:lineRule="auto" w:line="360"/>
        <w:ind w:firstLine="482"/>
        <w:jc w:val="both"/>
      </w:pPr>
      <w:r>
        <w:rPr>
          <w:rFonts w:ascii="Times New Roman" w:hAnsi="Times New Roman" w:eastAsia="宋体"/>
          <w:b w:val="0"/>
          <w:sz w:val="24"/>
        </w:rPr>
        <w:t>实施日期：自公布之日起实施</w:t>
      </w:r>
    </w:p>
    <w:p>
      <w:pPr>
        <w:spacing w:after="80" w:lineRule="auto" w:line="360"/>
        <w:ind w:firstLine="482"/>
        <w:jc w:val="both"/>
      </w:pPr>
      <w:r>
        <w:rPr>
          <w:rFonts w:ascii="Times New Roman" w:hAnsi="Times New Roman" w:eastAsia="宋体"/>
          <w:b w:val="0"/>
          <w:sz w:val="24"/>
        </w:rPr>
        <w:t>文件依据：《全国普通高等学校推荐优秀应届本科毕业生免试攻读硕士学位研究生工作管理办法》及《教育部办公厅关于进一步完善推荐优秀应届本科毕业生免试攻读研究生工作办法的通知》</w:t>
      </w:r>
    </w:p>
    <w:p>
      <w:pPr>
        <w:spacing w:before="160" w:after="80" w:lineRule="auto" w:line="360"/>
        <w:jc w:val="left"/>
      </w:pPr>
      <w:r>
        <w:rPr>
          <w:rFonts w:ascii="Times New Roman" w:hAnsi="Times New Roman" w:eastAsia="宋体"/>
          <w:b/>
          <w:sz w:val="28"/>
        </w:rPr>
        <w:t>二、总则</w:t>
      </w:r>
    </w:p>
    <w:p>
      <w:pPr>
        <w:spacing w:after="80" w:lineRule="auto" w:line="360"/>
        <w:ind w:firstLine="482"/>
        <w:jc w:val="both"/>
      </w:pPr>
      <w:r>
        <w:rPr>
          <w:rFonts w:ascii="Times New Roman" w:hAnsi="Times New Roman" w:eastAsia="宋体"/>
          <w:b w:val="0"/>
          <w:sz w:val="24"/>
        </w:rPr>
        <w:t>（一）工作原则</w:t>
      </w:r>
    </w:p>
    <w:p>
      <w:pPr>
        <w:spacing w:after="80" w:lineRule="auto" w:line="360"/>
        <w:ind w:firstLine="482"/>
        <w:jc w:val="both"/>
      </w:pPr>
      <w:r>
        <w:rPr>
          <w:rFonts w:ascii="Times New Roman" w:hAnsi="Times New Roman" w:eastAsia="宋体"/>
          <w:b w:val="0"/>
          <w:sz w:val="24"/>
        </w:rPr>
        <w:t>1. 坚持公开、公平、公正原则。</w:t>
      </w:r>
    </w:p>
    <w:p>
      <w:pPr>
        <w:spacing w:after="80" w:lineRule="auto" w:line="360"/>
        <w:ind w:firstLine="482"/>
        <w:jc w:val="both"/>
      </w:pPr>
      <w:r>
        <w:rPr>
          <w:rFonts w:ascii="Times New Roman" w:hAnsi="Times New Roman" w:eastAsia="宋体"/>
          <w:b w:val="0"/>
          <w:sz w:val="24"/>
        </w:rPr>
        <w:t>2. 坚持德、智、体全面衡量原则。</w:t>
      </w:r>
    </w:p>
    <w:p>
      <w:pPr>
        <w:spacing w:after="80" w:lineRule="auto" w:line="360"/>
        <w:ind w:firstLine="482"/>
        <w:jc w:val="both"/>
      </w:pPr>
      <w:r>
        <w:rPr>
          <w:rFonts w:ascii="Times New Roman" w:hAnsi="Times New Roman" w:eastAsia="宋体"/>
          <w:b w:val="0"/>
          <w:sz w:val="24"/>
        </w:rPr>
        <w:t>3. 坚持择优选拔原则。</w:t>
      </w:r>
    </w:p>
    <w:p>
      <w:pPr>
        <w:spacing w:after="80" w:lineRule="auto" w:line="360"/>
        <w:ind w:firstLine="482"/>
        <w:jc w:val="both"/>
      </w:pPr>
      <w:r>
        <w:rPr>
          <w:rFonts w:ascii="Times New Roman" w:hAnsi="Times New Roman" w:eastAsia="宋体"/>
          <w:b w:val="0"/>
          <w:sz w:val="24"/>
        </w:rPr>
        <w:t>（二）组织机构</w:t>
      </w:r>
    </w:p>
    <w:p>
      <w:pPr>
        <w:spacing w:after="80" w:lineRule="auto" w:line="360"/>
        <w:ind w:firstLine="482"/>
        <w:jc w:val="both"/>
      </w:pPr>
      <w:r>
        <w:rPr>
          <w:rFonts w:ascii="Times New Roman" w:hAnsi="Times New Roman" w:eastAsia="宋体"/>
          <w:b w:val="0"/>
          <w:sz w:val="24"/>
        </w:rPr>
        <w:t>学校成立推免工作领导小组，由校长任组长，分管研究生工作、本科教学工作、学生工作的副校长和校纪委书记任副组长，监察审计处、党委（校长）办公室、校团委、研究生院、教务处、学生处、教师教育处等部门主要负责人及教授代表为成员。领导小组办公室挂靠研究生院，办公室主任由研究生院负责人兼任。</w:t>
      </w:r>
    </w:p>
    <w:p>
      <w:pPr>
        <w:spacing w:after="80" w:lineRule="auto" w:line="360"/>
        <w:ind w:firstLine="482"/>
        <w:jc w:val="both"/>
      </w:pPr>
      <w:r>
        <w:rPr>
          <w:rFonts w:ascii="Times New Roman" w:hAnsi="Times New Roman" w:eastAsia="宋体"/>
          <w:b w:val="0"/>
          <w:sz w:val="24"/>
        </w:rPr>
        <w:t>各学院成立由院长为组长，党委副书记、分管研究生工作、本科教学工作的副院长、各硕士点负责人及教师代表为成员的推荐选拔工作小组。</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（一）单列名额</w:t>
      </w:r>
    </w:p>
    <w:p>
      <w:pPr>
        <w:spacing w:after="80" w:lineRule="auto" w:line="360"/>
        <w:ind w:firstLine="482"/>
        <w:jc w:val="both"/>
      </w:pPr>
      <w:r>
        <w:rPr>
          <w:rFonts w:ascii="Times New Roman" w:hAnsi="Times New Roman" w:eastAsia="宋体"/>
          <w:b w:val="0"/>
          <w:sz w:val="24"/>
        </w:rPr>
        <w:t>专项计划：研究生直升项目名额不超过学校推荐总额的30%；“1+3”项目不超过20名（其中“1+3”辅导员不超过15名，“1+3”行政管理人员不超过5名）；高水平运动员项目最多不超过4名。</w:t>
      </w:r>
    </w:p>
    <w:p>
      <w:pPr>
        <w:spacing w:after="80" w:lineRule="auto" w:line="360"/>
        <w:ind w:firstLine="482"/>
        <w:jc w:val="both"/>
      </w:pPr>
      <w:r>
        <w:rPr>
          <w:rFonts w:ascii="Times New Roman" w:hAnsi="Times New Roman" w:eastAsia="宋体"/>
          <w:b w:val="0"/>
          <w:sz w:val="24"/>
        </w:rPr>
        <w:t>奖励名额：上一年度接收推荐比（接收推免生人数/推荐推免生人数）前6名且高于学校平均值的学院，予以奖励：第1名奖励3名，第2、3名奖励2名，第4-6名奖励1名。</w:t>
      </w:r>
    </w:p>
    <w:p>
      <w:pPr>
        <w:spacing w:after="80" w:lineRule="auto" w:line="360"/>
        <w:ind w:firstLine="482"/>
        <w:jc w:val="both"/>
      </w:pPr>
      <w:r>
        <w:rPr>
          <w:rFonts w:ascii="Times New Roman" w:hAnsi="Times New Roman" w:eastAsia="宋体"/>
          <w:b w:val="0"/>
          <w:sz w:val="24"/>
        </w:rPr>
        <w:t>（二）剩余名额计算公式</w:t>
      </w:r>
    </w:p>
    <w:p>
      <w:pPr>
        <w:spacing w:after="80" w:lineRule="auto" w:line="360"/>
        <w:ind w:firstLine="482"/>
        <w:jc w:val="both"/>
      </w:pPr>
      <w:r>
        <w:rPr>
          <w:rFonts w:ascii="Times New Roman" w:hAnsi="Times New Roman" w:eastAsia="宋体"/>
          <w:b w:val="0"/>
          <w:sz w:val="24"/>
        </w:rPr>
        <w:t>学院推荐名额 =（预计毕业生数 × 0.5 + 学位点数 × 0.5）×（学校总额 - 单列名额）/（全校预计毕业生数 × 0.5 + 全校学位点总数 × 0.5）</w:t>
      </w:r>
    </w:p>
    <w:p>
      <w:pPr>
        <w:spacing w:before="160" w:after="80" w:lineRule="auto" w:line="360"/>
        <w:jc w:val="left"/>
      </w:pPr>
      <w:r>
        <w:rPr>
          <w:rFonts w:ascii="Times New Roman" w:hAnsi="Times New Roman" w:eastAsia="宋体"/>
          <w:b/>
          <w:sz w:val="28"/>
        </w:rPr>
        <w:t>四、普通推荐</w:t>
      </w:r>
    </w:p>
    <w:p>
      <w:pPr>
        <w:spacing w:after="80" w:lineRule="auto" w:line="360"/>
        <w:ind w:firstLine="482"/>
        <w:jc w:val="both"/>
      </w:pPr>
      <w:r>
        <w:rPr>
          <w:rFonts w:ascii="Times New Roman" w:hAnsi="Times New Roman" w:eastAsia="宋体"/>
          <w:b w:val="0"/>
          <w:sz w:val="24"/>
        </w:rPr>
        <w:t>（一）推荐条件</w:t>
      </w:r>
    </w:p>
    <w:p>
      <w:pPr>
        <w:spacing w:after="80" w:lineRule="auto" w:line="360"/>
        <w:ind w:firstLine="482"/>
        <w:jc w:val="both"/>
      </w:pPr>
      <w:r>
        <w:rPr>
          <w:rFonts w:ascii="Times New Roman" w:hAnsi="Times New Roman" w:eastAsia="宋体"/>
          <w:b w:val="0"/>
          <w:sz w:val="24"/>
        </w:rPr>
        <w:t>1. 基本条件</w:t>
      </w:r>
    </w:p>
    <w:p>
      <w:pPr>
        <w:spacing w:after="80" w:lineRule="auto" w:line="360"/>
        <w:ind w:firstLine="482"/>
        <w:jc w:val="both"/>
      </w:pPr>
      <w:r>
        <w:rPr>
          <w:rFonts w:ascii="Times New Roman" w:hAnsi="Times New Roman" w:eastAsia="宋体"/>
          <w:b w:val="0"/>
          <w:sz w:val="24"/>
        </w:rPr>
        <w:t>从校本部学生中择优遴选，须满足：</w:t>
      </w:r>
    </w:p>
    <w:p>
      <w:pPr>
        <w:spacing w:after="80" w:lineRule="auto" w:line="360"/>
        <w:ind w:firstLine="482"/>
        <w:jc w:val="both"/>
      </w:pPr>
      <w:r>
        <w:rPr>
          <w:rFonts w:ascii="Times New Roman" w:hAnsi="Times New Roman" w:eastAsia="宋体"/>
          <w:b w:val="0"/>
          <w:sz w:val="24"/>
        </w:rPr>
        <w:t>前3学年（5年制专业为前4学年）学科基础课、专业主干课无补考。</w:t>
      </w:r>
    </w:p>
    <w:p>
      <w:pPr>
        <w:spacing w:after="80" w:lineRule="auto" w:line="360"/>
        <w:ind w:firstLine="482"/>
        <w:jc w:val="both"/>
      </w:pPr>
      <w:r>
        <w:rPr>
          <w:rFonts w:ascii="Times New Roman" w:hAnsi="Times New Roman" w:eastAsia="宋体"/>
          <w:b w:val="0"/>
          <w:sz w:val="24"/>
        </w:rPr>
        <w:t>前3学年平均综合素质测评排名在本班名列前35%（每学年排名不得低于50%）；“正大学子实验班”平均综合素质测评排名在本班列前60%。</w:t>
      </w:r>
    </w:p>
    <w:p>
      <w:pPr>
        <w:spacing w:after="80" w:lineRule="auto" w:line="360"/>
        <w:ind w:firstLine="482"/>
        <w:jc w:val="both"/>
      </w:pPr>
      <w:r>
        <w:rPr>
          <w:rFonts w:ascii="Times New Roman" w:hAnsi="Times New Roman" w:eastAsia="宋体"/>
          <w:b w:val="0"/>
          <w:sz w:val="24"/>
        </w:rPr>
        <w:t>全国大学英语四级考试425分（含）以上（体育、艺术类特殊专业通过高校英语应用能力考试或大学英语四级考试360分以上，英语类专业通过全国高校英语专业四级考试，日语专业通过全国高校日语专业四级考试）。</w:t>
      </w:r>
    </w:p>
    <w:p>
      <w:pPr>
        <w:spacing w:after="80" w:lineRule="auto" w:line="360"/>
        <w:ind w:firstLine="482"/>
        <w:jc w:val="both"/>
      </w:pPr>
      <w:r>
        <w:rPr>
          <w:rFonts w:ascii="Times New Roman" w:hAnsi="Times New Roman" w:eastAsia="宋体"/>
          <w:b w:val="0"/>
          <w:sz w:val="24"/>
        </w:rPr>
        <w:t>2. 破格条件</w:t>
      </w:r>
    </w:p>
    <w:p>
      <w:pPr>
        <w:spacing w:after="80" w:lineRule="auto" w:line="360"/>
        <w:ind w:firstLine="482"/>
        <w:jc w:val="both"/>
      </w:pPr>
      <w:r>
        <w:rPr>
          <w:rFonts w:ascii="Times New Roman" w:hAnsi="Times New Roman" w:eastAsia="宋体"/>
          <w:b w:val="0"/>
          <w:sz w:val="24"/>
        </w:rPr>
        <w:t>满足以下业绩者，基本条件第7点可适当放宽：</w:t>
      </w:r>
    </w:p>
    <w:p>
      <w:pPr>
        <w:spacing w:after="80" w:lineRule="auto" w:line="360"/>
        <w:ind w:firstLine="482"/>
        <w:jc w:val="both"/>
      </w:pPr>
      <w:r>
        <w:rPr>
          <w:rFonts w:ascii="Times New Roman" w:hAnsi="Times New Roman" w:eastAsia="宋体"/>
          <w:b w:val="0"/>
          <w:sz w:val="24"/>
        </w:rPr>
        <w:t>“挑战杯”全国大学生课外学术科技作品竞赛、“挑战杯”中国大学生创业计划竞赛、中国“互联网+”大学生创新创业大赛全国三等奖或以上（排名前5）、省级二等奖或以上（排名前5）。</w:t>
      </w:r>
    </w:p>
    <w:p>
      <w:pPr>
        <w:spacing w:after="80" w:lineRule="auto" w:line="360"/>
        <w:ind w:firstLine="482"/>
        <w:jc w:val="both"/>
      </w:pPr>
      <w:r>
        <w:rPr>
          <w:rFonts w:ascii="Times New Roman" w:hAnsi="Times New Roman" w:eastAsia="宋体"/>
          <w:b w:val="0"/>
          <w:sz w:val="24"/>
        </w:rPr>
        <w:t>国家有关部门举办的其他全国性学术科技竞赛或全国一级学会主办的国家级以上专业竞赛全国三等奖或以上（集体项目排名前3）、省级二等奖或以上（集体项目排名前3）。</w:t>
      </w:r>
    </w:p>
    <w:p>
      <w:pPr>
        <w:spacing w:after="80" w:lineRule="auto" w:line="360"/>
        <w:ind w:firstLine="482"/>
        <w:jc w:val="both"/>
      </w:pPr>
      <w:r>
        <w:rPr>
          <w:rFonts w:ascii="Times New Roman" w:hAnsi="Times New Roman" w:eastAsia="宋体"/>
          <w:b w:val="0"/>
          <w:sz w:val="24"/>
        </w:rPr>
        <w:t>获得全国性专业（或行业）内权威性比赛三等奖或以上（集体项目排名前3）、省级二等奖或以上（集体项目排名前3）。</w:t>
      </w:r>
    </w:p>
    <w:p>
      <w:pPr>
        <w:spacing w:after="80" w:lineRule="auto" w:line="360"/>
        <w:ind w:firstLine="482"/>
        <w:jc w:val="both"/>
      </w:pPr>
      <w:r>
        <w:rPr>
          <w:rFonts w:ascii="Times New Roman" w:hAnsi="Times New Roman" w:eastAsia="宋体"/>
          <w:b w:val="0"/>
          <w:sz w:val="24"/>
        </w:rPr>
        <w:t>以江西师范大学为署名单位在学校学术期刊分类C类及C类以上刊物发表本专业学术论文1篇（第一作者或第二作者但本校指导教师为第一作者），或公开发表的学术论文被SCI、SSCI、EI、A&amp;HCI收录。</w:t>
      </w:r>
    </w:p>
    <w:p>
      <w:pPr>
        <w:spacing w:after="80" w:lineRule="auto" w:line="360"/>
        <w:ind w:firstLine="482"/>
        <w:jc w:val="both"/>
      </w:pPr>
      <w:r>
        <w:rPr>
          <w:rFonts w:ascii="Times New Roman" w:hAnsi="Times New Roman" w:eastAsia="宋体"/>
          <w:b w:val="0"/>
          <w:sz w:val="24"/>
        </w:rPr>
        <w:t>有技术发明专利（排名前3）。</w:t>
      </w:r>
    </w:p>
    <w:p>
      <w:pPr>
        <w:spacing w:after="80" w:lineRule="auto" w:line="360"/>
        <w:ind w:firstLine="482"/>
        <w:jc w:val="both"/>
      </w:pPr>
      <w:r>
        <w:rPr>
          <w:rFonts w:ascii="Times New Roman" w:hAnsi="Times New Roman" w:eastAsia="宋体"/>
          <w:b w:val="0"/>
          <w:sz w:val="24"/>
        </w:rPr>
        <w:t>在校期间应征入伍服义务兵役退役者。</w:t>
      </w:r>
    </w:p>
    <w:p>
      <w:pPr>
        <w:spacing w:after="80" w:lineRule="auto" w:line="360"/>
        <w:ind w:firstLine="482"/>
        <w:jc w:val="both"/>
      </w:pPr>
      <w:r>
        <w:rPr>
          <w:rFonts w:ascii="Times New Roman" w:hAnsi="Times New Roman" w:eastAsia="宋体"/>
          <w:b w:val="0"/>
          <w:sz w:val="24"/>
        </w:rPr>
        <w:t>（二）成绩计算</w:t>
      </w:r>
    </w:p>
    <w:p>
      <w:pPr>
        <w:spacing w:after="80" w:lineRule="auto" w:line="360"/>
        <w:ind w:firstLine="482"/>
        <w:jc w:val="both"/>
      </w:pPr>
      <w:r>
        <w:rPr>
          <w:rFonts w:ascii="Times New Roman" w:hAnsi="Times New Roman" w:eastAsia="宋体"/>
          <w:b w:val="0"/>
          <w:sz w:val="24"/>
        </w:rPr>
        <w:t>各学院根据学生平时成绩与附加分之和进行排序。</w:t>
      </w:r>
    </w:p>
    <w:p>
      <w:pPr>
        <w:spacing w:after="80" w:lineRule="auto" w:line="360"/>
        <w:ind w:firstLine="482"/>
        <w:jc w:val="both"/>
      </w:pPr>
      <w:r>
        <w:rPr>
          <w:rFonts w:ascii="Times New Roman" w:hAnsi="Times New Roman" w:eastAsia="宋体"/>
          <w:b w:val="0"/>
          <w:sz w:val="24"/>
        </w:rPr>
        <w:t>1. 平时成绩</w:t>
      </w:r>
    </w:p>
    <w:p>
      <w:pPr>
        <w:spacing w:after="80" w:lineRule="auto" w:line="360"/>
        <w:ind w:firstLine="482"/>
        <w:jc w:val="both"/>
      </w:pPr>
      <w:r>
        <w:rPr>
          <w:rFonts w:ascii="Times New Roman" w:hAnsi="Times New Roman" w:eastAsia="宋体"/>
          <w:b w:val="0"/>
          <w:sz w:val="24"/>
        </w:rPr>
        <w:t>计分课程范围为本科培养方案中的公共必修课、学科基础课和专业主干课。</w:t>
      </w:r>
    </w:p>
    <w:p>
      <w:pPr>
        <w:spacing w:after="80" w:lineRule="auto" w:line="360"/>
        <w:ind w:firstLine="482"/>
        <w:jc w:val="both"/>
      </w:pPr>
      <w:r>
        <w:rPr>
          <w:rFonts w:ascii="Times New Roman" w:hAnsi="Times New Roman" w:eastAsia="宋体"/>
          <w:b w:val="0"/>
          <w:sz w:val="24"/>
        </w:rPr>
        <w:t>2. 附加分</w:t>
      </w:r>
    </w:p>
    <w:p>
      <w:pPr>
        <w:spacing w:after="80" w:lineRule="auto" w:line="360"/>
        <w:ind w:firstLine="482"/>
        <w:jc w:val="both"/>
      </w:pPr>
      <w:r>
        <w:rPr>
          <w:rFonts w:ascii="Times New Roman" w:hAnsi="Times New Roman" w:eastAsia="宋体"/>
          <w:b w:val="0"/>
          <w:sz w:val="24"/>
        </w:rPr>
        <w:t>符合条件者可计入加分项目，总分不超过10分。加分项目包括：</w:t>
      </w:r>
    </w:p>
    <w:p>
      <w:pPr>
        <w:spacing w:after="80" w:lineRule="auto" w:line="360"/>
        <w:ind w:firstLine="482"/>
        <w:jc w:val="both"/>
      </w:pPr>
      <w:r>
        <w:rPr>
          <w:rFonts w:ascii="Times New Roman" w:hAnsi="Times New Roman" w:eastAsia="宋体"/>
          <w:b w:val="0"/>
          <w:sz w:val="24"/>
        </w:rPr>
        <w:t>国家级重要课外学科竞赛一、二、三等奖</w:t>
      </w:r>
    </w:p>
    <w:p>
      <w:pPr>
        <w:spacing w:after="80" w:lineRule="auto" w:line="360"/>
        <w:ind w:firstLine="482"/>
        <w:jc w:val="both"/>
      </w:pPr>
      <w:r>
        <w:rPr>
          <w:rFonts w:ascii="Times New Roman" w:hAnsi="Times New Roman" w:eastAsia="宋体"/>
          <w:b w:val="0"/>
          <w:sz w:val="24"/>
        </w:rPr>
        <w:t>国际性权威组织、教育部教指委、国家一级学会等主办的重要赛事一、二、三等奖</w:t>
      </w:r>
    </w:p>
    <w:p>
      <w:pPr>
        <w:spacing w:after="80" w:lineRule="auto" w:line="360"/>
        <w:ind w:firstLine="482"/>
        <w:jc w:val="both"/>
      </w:pPr>
      <w:r>
        <w:rPr>
          <w:rFonts w:ascii="Times New Roman" w:hAnsi="Times New Roman" w:eastAsia="宋体"/>
          <w:b w:val="0"/>
          <w:sz w:val="24"/>
        </w:rPr>
        <w:t>技术发明专利</w:t>
      </w:r>
    </w:p>
    <w:p>
      <w:pPr>
        <w:spacing w:after="80" w:lineRule="auto" w:line="360"/>
        <w:ind w:firstLine="482"/>
        <w:jc w:val="both"/>
      </w:pPr>
      <w:r>
        <w:rPr>
          <w:rFonts w:ascii="Times New Roman" w:hAnsi="Times New Roman" w:eastAsia="宋体"/>
          <w:b w:val="0"/>
          <w:sz w:val="24"/>
        </w:rPr>
        <w:t>在省级以上公开刊物独立或与本校教师合作发表本专业学术论文，或承担（主持或主要参与）校级以上课题</w:t>
      </w:r>
    </w:p>
    <w:p>
      <w:pPr>
        <w:spacing w:after="80" w:lineRule="auto" w:line="360"/>
        <w:ind w:firstLine="482"/>
        <w:jc w:val="both"/>
      </w:pPr>
      <w:r>
        <w:rPr>
          <w:rFonts w:ascii="Times New Roman" w:hAnsi="Times New Roman" w:eastAsia="宋体"/>
          <w:b w:val="0"/>
          <w:sz w:val="24"/>
        </w:rPr>
        <w:t>社会工作等方面有特长或综合素质优异，获得过校级以上奖励</w:t>
      </w:r>
    </w:p>
    <w:p>
      <w:pPr>
        <w:spacing w:after="80" w:lineRule="auto" w:line="360"/>
        <w:ind w:firstLine="482"/>
        <w:jc w:val="both"/>
      </w:pPr>
      <w:r>
        <w:rPr>
          <w:rFonts w:ascii="Times New Roman" w:hAnsi="Times New Roman" w:eastAsia="宋体"/>
          <w:b w:val="0"/>
          <w:sz w:val="24"/>
        </w:rPr>
        <w:t>全国大学英语六级考试425分或以上</w:t>
      </w:r>
    </w:p>
    <w:p>
      <w:pPr>
        <w:spacing w:after="80" w:lineRule="auto" w:line="360"/>
        <w:ind w:firstLine="482"/>
        <w:jc w:val="both"/>
      </w:pPr>
      <w:r>
        <w:rPr>
          <w:rFonts w:ascii="Times New Roman" w:hAnsi="Times New Roman" w:eastAsia="宋体"/>
          <w:b w:val="0"/>
          <w:sz w:val="24"/>
        </w:rPr>
        <w:t>在校期间应征入伍服义务兵役退役者</w:t>
      </w:r>
    </w:p>
    <w:p>
      <w:pPr>
        <w:spacing w:after="80" w:lineRule="auto" w:line="360"/>
        <w:ind w:firstLine="482"/>
        <w:jc w:val="both"/>
      </w:pPr>
      <w:r>
        <w:rPr>
          <w:rFonts w:ascii="Times New Roman" w:hAnsi="Times New Roman" w:eastAsia="宋体"/>
          <w:b w:val="0"/>
          <w:sz w:val="24"/>
        </w:rPr>
        <w:t>其他经学院推免领导小组审议认为确有加分必要的项目</w:t>
      </w:r>
    </w:p>
    <w:p>
      <w:pPr>
        <w:spacing w:after="80" w:lineRule="auto" w:line="360"/>
        <w:ind w:firstLine="482"/>
        <w:jc w:val="both"/>
      </w:pPr>
      <w:r>
        <w:rPr>
          <w:rFonts w:ascii="Times New Roman" w:hAnsi="Times New Roman" w:eastAsia="宋体"/>
          <w:b w:val="0"/>
          <w:sz w:val="24"/>
        </w:rPr>
        <w:t>（三）推荐程序</w:t>
      </w:r>
    </w:p>
    <w:p>
      <w:pPr>
        <w:spacing w:after="80" w:lineRule="auto" w:line="360"/>
        <w:ind w:firstLine="482"/>
        <w:jc w:val="both"/>
      </w:pPr>
      <w:r>
        <w:rPr>
          <w:rFonts w:ascii="Times New Roman" w:hAnsi="Times New Roman" w:eastAsia="宋体"/>
          <w:b w:val="0"/>
          <w:sz w:val="24"/>
        </w:rPr>
        <w:t>1. 学生个人申请</w:t>
      </w:r>
    </w:p>
    <w:p>
      <w:pPr>
        <w:spacing w:after="80" w:lineRule="auto" w:line="360"/>
        <w:ind w:firstLine="482"/>
        <w:jc w:val="both"/>
      </w:pPr>
      <w:r>
        <w:rPr>
          <w:rFonts w:ascii="Times New Roman" w:hAnsi="Times New Roman" w:eastAsia="宋体"/>
          <w:b w:val="0"/>
          <w:sz w:val="24"/>
        </w:rPr>
        <w:t>2. 学院资格初审</w:t>
      </w:r>
    </w:p>
    <w:p>
      <w:pPr>
        <w:spacing w:after="80" w:lineRule="auto" w:line="360"/>
        <w:ind w:firstLine="482"/>
        <w:jc w:val="both"/>
      </w:pPr>
      <w:r>
        <w:rPr>
          <w:rFonts w:ascii="Times New Roman" w:hAnsi="Times New Roman" w:eastAsia="宋体"/>
          <w:b w:val="0"/>
          <w:sz w:val="24"/>
        </w:rPr>
        <w:t>3. 学校资格复审</w:t>
      </w:r>
    </w:p>
    <w:p>
      <w:pPr>
        <w:spacing w:after="80" w:lineRule="auto" w:line="360"/>
        <w:ind w:firstLine="482"/>
        <w:jc w:val="both"/>
      </w:pPr>
      <w:r>
        <w:rPr>
          <w:rFonts w:ascii="Times New Roman" w:hAnsi="Times New Roman" w:eastAsia="宋体"/>
          <w:b w:val="0"/>
          <w:sz w:val="24"/>
        </w:rPr>
        <w:t>4. 考核排名</w:t>
      </w:r>
    </w:p>
    <w:p>
      <w:pPr>
        <w:spacing w:after="80" w:lineRule="auto" w:line="360"/>
        <w:ind w:firstLine="482"/>
        <w:jc w:val="both"/>
      </w:pPr>
      <w:r>
        <w:rPr>
          <w:rFonts w:ascii="Times New Roman" w:hAnsi="Times New Roman" w:eastAsia="宋体"/>
          <w:b w:val="0"/>
          <w:sz w:val="24"/>
        </w:rPr>
        <w:t>5. 审定并公布推荐人选：研究生院汇总后报学校推免工作领导小组审定批准，公示期7天</w:t>
      </w:r>
    </w:p>
    <w:p>
      <w:pPr>
        <w:spacing w:after="80" w:lineRule="auto" w:line="360"/>
        <w:ind w:firstLine="482"/>
        <w:jc w:val="both"/>
      </w:pPr>
      <w:r>
        <w:rPr>
          <w:rFonts w:ascii="Times New Roman" w:hAnsi="Times New Roman" w:eastAsia="宋体"/>
          <w:b w:val="0"/>
          <w:sz w:val="24"/>
        </w:rPr>
        <w:t>6. 系统报名：组织具备资格的考生登录“推免服务系统”进行网上报名</w:t>
      </w:r>
    </w:p>
    <w:p>
      <w:pPr>
        <w:spacing w:before="160" w:after="80" w:lineRule="auto" w:line="360"/>
        <w:jc w:val="left"/>
      </w:pPr>
      <w:r>
        <w:rPr>
          <w:rFonts w:ascii="Times New Roman" w:hAnsi="Times New Roman" w:eastAsia="宋体"/>
          <w:b/>
          <w:sz w:val="28"/>
        </w:rPr>
        <w:t>五、特殊推荐</w:t>
      </w:r>
    </w:p>
    <w:p>
      <w:pPr>
        <w:spacing w:after="80" w:lineRule="auto" w:line="360"/>
        <w:ind w:firstLine="482"/>
        <w:jc w:val="both"/>
      </w:pPr>
      <w:r>
        <w:rPr>
          <w:rFonts w:ascii="Times New Roman" w:hAnsi="Times New Roman" w:eastAsia="宋体"/>
          <w:b w:val="0"/>
          <w:sz w:val="24"/>
        </w:rPr>
        <w:t>对具有特殊学术专长或突出培养潜质、为学校或社会做出杰出贡献者以及服役期间荣立二等功的大学生退役士兵，经3名以上本校本专业教授联名推荐、学院审核、学校推免工作领导小组审核，业绩材料及教授推荐意见在全校公示无异议后，可不参加普通推免的排序考核，直接确定其推免资格。</w:t>
      </w:r>
    </w:p>
    <w:p>
      <w:pPr>
        <w:spacing w:after="80" w:lineRule="auto" w:line="360"/>
        <w:ind w:firstLine="482"/>
        <w:jc w:val="both"/>
      </w:pPr>
      <w:r>
        <w:rPr>
          <w:rFonts w:ascii="Times New Roman" w:hAnsi="Times New Roman" w:eastAsia="宋体"/>
          <w:b w:val="0"/>
          <w:sz w:val="24"/>
        </w:rPr>
        <w:t>特殊推荐名额占学校下达学院推荐名额</w:t>
      </w:r>
    </w:p>
    <w:p>
      <w:pPr>
        <w:spacing w:after="80" w:lineRule="auto" w:line="360"/>
        <w:ind w:firstLine="482"/>
        <w:jc w:val="both"/>
      </w:pPr>
      <w:r>
        <w:rPr>
          <w:rFonts w:ascii="Times New Roman" w:hAnsi="Times New Roman" w:eastAsia="宋体"/>
          <w:b w:val="0"/>
          <w:sz w:val="24"/>
        </w:rPr>
        <w:t>原则上每年各学院特殊推荐生不超过1名</w:t>
      </w:r>
    </w:p>
    <w:p>
      <w:pPr>
        <w:spacing w:before="160" w:after="80" w:lineRule="auto" w:line="360"/>
        <w:jc w:val="left"/>
      </w:pPr>
      <w:r>
        <w:rPr>
          <w:rFonts w:ascii="Times New Roman" w:hAnsi="Times New Roman" w:eastAsia="宋体"/>
          <w:b/>
          <w:sz w:val="28"/>
        </w:rPr>
        <w:t>六、专项计划</w:t>
      </w:r>
    </w:p>
    <w:p>
      <w:pPr>
        <w:spacing w:after="80" w:lineRule="auto" w:line="360"/>
        <w:ind w:firstLine="482"/>
        <w:jc w:val="both"/>
      </w:pPr>
      <w:r>
        <w:rPr>
          <w:rFonts w:ascii="Times New Roman" w:hAnsi="Times New Roman" w:eastAsia="宋体"/>
          <w:b w:val="0"/>
          <w:sz w:val="24"/>
        </w:rPr>
        <w:t>（一）研究生直升项目</w:t>
      </w:r>
    </w:p>
    <w:p>
      <w:pPr>
        <w:spacing w:after="80" w:lineRule="auto" w:line="360"/>
        <w:ind w:firstLine="482"/>
        <w:jc w:val="both"/>
      </w:pPr>
      <w:r>
        <w:rPr>
          <w:rFonts w:ascii="Times New Roman" w:hAnsi="Times New Roman" w:eastAsia="宋体"/>
          <w:b w:val="0"/>
          <w:sz w:val="24"/>
        </w:rPr>
        <w:t>主要针对高考分数高于当年一本线一定分数的考生，且符合普通推免相应条件者。入围考生接收阶段只能填报本校硕士生，可提前进入研究生培养阶段。</w:t>
      </w:r>
    </w:p>
    <w:p>
      <w:pPr>
        <w:spacing w:after="80" w:lineRule="auto" w:line="360"/>
        <w:ind w:firstLine="482"/>
        <w:jc w:val="both"/>
      </w:pPr>
      <w:r>
        <w:rPr>
          <w:rFonts w:ascii="Times New Roman" w:hAnsi="Times New Roman" w:eastAsia="宋体"/>
          <w:b w:val="0"/>
          <w:sz w:val="24"/>
        </w:rPr>
        <w:t>（二）“1+3”项目</w:t>
      </w:r>
    </w:p>
    <w:p>
      <w:pPr>
        <w:spacing w:after="80" w:lineRule="auto" w:line="360"/>
        <w:ind w:firstLine="482"/>
        <w:jc w:val="both"/>
      </w:pPr>
      <w:r>
        <w:rPr>
          <w:rFonts w:ascii="Times New Roman" w:hAnsi="Times New Roman" w:eastAsia="宋体"/>
          <w:b w:val="0"/>
          <w:sz w:val="24"/>
        </w:rPr>
        <w:t>选拔“1+3”辅导员或行政管理人员，计划单列，成绩单独排队。“1+3”辅导员除普通推免条件外（平均综合素质测评可放宽至前40%），还应具备：担任主要学生干部一年以上、中共党员、年龄不大于28周岁等条件。</w:t>
      </w:r>
    </w:p>
    <w:p>
      <w:pPr>
        <w:spacing w:after="80" w:lineRule="auto" w:line="360"/>
        <w:ind w:firstLine="482"/>
        <w:jc w:val="both"/>
      </w:pPr>
      <w:r>
        <w:rPr>
          <w:rFonts w:ascii="Times New Roman" w:hAnsi="Times New Roman" w:eastAsia="宋体"/>
          <w:b w:val="0"/>
          <w:sz w:val="24"/>
        </w:rPr>
        <w:t>（三）高水平运动员项目</w:t>
      </w:r>
    </w:p>
    <w:p>
      <w:pPr>
        <w:spacing w:after="80" w:lineRule="auto" w:line="360"/>
        <w:ind w:firstLine="482"/>
        <w:jc w:val="both"/>
      </w:pPr>
      <w:r>
        <w:rPr>
          <w:rFonts w:ascii="Times New Roman" w:hAnsi="Times New Roman" w:eastAsia="宋体"/>
          <w:b w:val="0"/>
          <w:sz w:val="24"/>
        </w:rPr>
        <w:t>由体育学院具体实施，考生须拥有一级及以上运动员等级证。</w:t>
      </w:r>
    </w:p>
    <w:p>
      <w:pPr>
        <w:spacing w:after="80" w:lineRule="auto" w:line="360"/>
        <w:ind w:firstLine="482"/>
        <w:jc w:val="both"/>
      </w:pPr>
      <w:r>
        <w:rPr>
          <w:rFonts w:ascii="Times New Roman" w:hAnsi="Times New Roman" w:eastAsia="宋体"/>
          <w:b w:val="0"/>
          <w:sz w:val="24"/>
        </w:rPr>
        <w:t>（四）研究生支教团</w:t>
      </w:r>
    </w:p>
    <w:p>
      <w:pPr>
        <w:spacing w:after="80" w:lineRule="auto" w:line="360"/>
        <w:ind w:firstLine="482"/>
        <w:jc w:val="both"/>
      </w:pPr>
      <w:r>
        <w:rPr>
          <w:rFonts w:ascii="Times New Roman" w:hAnsi="Times New Roman" w:eastAsia="宋体"/>
          <w:b w:val="0"/>
          <w:sz w:val="24"/>
        </w:rPr>
        <w:t>名额由教育部、团中央另行单独下发，不占普通推免名额。具体选拔由校团委负责，录取名单提交校推免工作领导小组审核确定。</w:t>
      </w:r>
    </w:p>
    <w:p>
      <w:pPr>
        <w:spacing w:before="160" w:after="80" w:lineRule="auto" w:line="360"/>
        <w:jc w:val="left"/>
      </w:pPr>
      <w:r>
        <w:rPr>
          <w:rFonts w:ascii="Times New Roman" w:hAnsi="Times New Roman" w:eastAsia="宋体"/>
          <w:b/>
          <w:sz w:val="28"/>
        </w:rPr>
        <w:t>七、接收</w:t>
      </w:r>
    </w:p>
    <w:p>
      <w:pPr>
        <w:spacing w:after="80" w:lineRule="auto" w:line="360"/>
        <w:ind w:firstLine="482"/>
        <w:jc w:val="both"/>
      </w:pPr>
      <w:r>
        <w:rPr>
          <w:rFonts w:ascii="Times New Roman" w:hAnsi="Times New Roman" w:eastAsia="宋体"/>
          <w:b w:val="0"/>
          <w:sz w:val="24"/>
        </w:rPr>
        <w:t>各学科（类别）、专业（领域）均可接收推免生（工商管理硕士、公共管理硕士等除外）。各学院接收推免生数量原则上不超过本学院招生规模的60%，学校接收推免生总数不超过总招生规模的50%。</w:t>
      </w:r>
    </w:p>
    <w:p>
      <w:pPr>
        <w:spacing w:before="160" w:after="80" w:lineRule="auto" w:line="360"/>
        <w:jc w:val="left"/>
      </w:pPr>
      <w:r>
        <w:rPr>
          <w:rFonts w:ascii="Times New Roman" w:hAnsi="Times New Roman" w:eastAsia="宋体"/>
          <w:b/>
          <w:sz w:val="28"/>
        </w:rPr>
        <w:t>八、信息公开</w:t>
      </w:r>
    </w:p>
    <w:p>
      <w:pPr>
        <w:spacing w:after="80" w:lineRule="auto" w:line="360"/>
        <w:ind w:firstLine="482"/>
        <w:jc w:val="both"/>
      </w:pPr>
      <w:r>
        <w:rPr>
          <w:rFonts w:ascii="Times New Roman" w:hAnsi="Times New Roman" w:eastAsia="宋体"/>
          <w:b w:val="0"/>
          <w:sz w:val="24"/>
        </w:rPr>
        <w:t>各学院应做好报考环节、推荐选拔环节、接收办法、复试成绩及录取结果的公开工作。</w:t>
      </w:r>
    </w:p>
    <w:p>
      <w:pPr>
        <w:spacing w:before="160" w:after="80" w:lineRule="auto" w:line="360"/>
        <w:jc w:val="left"/>
      </w:pPr>
      <w:r>
        <w:rPr>
          <w:rFonts w:ascii="Times New Roman" w:hAnsi="Times New Roman" w:eastAsia="宋体"/>
          <w:b/>
          <w:sz w:val="28"/>
        </w:rPr>
        <w:t>九、管理与监督</w:t>
      </w:r>
    </w:p>
    <w:p>
      <w:pPr>
        <w:spacing w:after="80" w:lineRule="auto" w:line="360"/>
        <w:ind w:firstLine="482"/>
        <w:jc w:val="both"/>
      </w:pPr>
      <w:r>
        <w:rPr>
          <w:rFonts w:ascii="Times New Roman" w:hAnsi="Times New Roman" w:eastAsia="宋体"/>
          <w:b w:val="0"/>
          <w:sz w:val="24"/>
        </w:rPr>
        <w:t>发现弄虚作假或不公正行为，学校将缩减或收回该学院推荐名额，并追究相关人员责任。</w:t>
      </w:r>
    </w:p>
    <w:p>
      <w:pPr>
        <w:spacing w:after="80" w:lineRule="auto" w:line="360"/>
        <w:ind w:firstLine="482"/>
        <w:jc w:val="both"/>
      </w:pPr>
      <w:r>
        <w:rPr>
          <w:rFonts w:ascii="Times New Roman" w:hAnsi="Times New Roman" w:eastAsia="宋体"/>
          <w:b w:val="0"/>
          <w:sz w:val="24"/>
        </w:rPr>
        <w:t>对申请过程中弄虚作假的学生，即刻取消推免资格，已录取者取消录取资格或学籍。</w:t>
      </w:r>
    </w:p>
    <w:p>
      <w:pPr>
        <w:spacing w:after="80" w:lineRule="auto" w:line="360"/>
        <w:ind w:firstLine="482"/>
        <w:jc w:val="both"/>
      </w:pPr>
      <w:r>
        <w:rPr>
          <w:rFonts w:ascii="Times New Roman" w:hAnsi="Times New Roman" w:eastAsia="宋体"/>
          <w:b w:val="0"/>
          <w:sz w:val="24"/>
        </w:rPr>
        <w:t>入学前未取得学士学位、本科毕业证书或受到处分的，取消录取资格。</w:t>
      </w:r>
    </w:p>
    <w:p>
      <w:pPr>
        <w:spacing w:after="80" w:lineRule="auto" w:line="360"/>
        <w:ind w:firstLine="482"/>
        <w:jc w:val="both"/>
      </w:pPr>
      <w:r>
        <w:rPr>
          <w:rFonts w:ascii="Times New Roman" w:hAnsi="Times New Roman" w:eastAsia="宋体"/>
          <w:b w:val="0"/>
          <w:sz w:val="24"/>
        </w:rPr>
        <w:t>推免工作中的学生申诉纳入校内申诉渠道。</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