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云南财经大学2026年国际工商学院接收推免硕士研究生复试录取实施细则（线下）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根据教育部全国硕士研究生招生工作管理规定、云南省招生考试院及学校有关接收推免生的要求，结合国际工商学院实际，制定本实施细则。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一、志愿填报时间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推免生可于2025年9月23日起登录教育部“推荐优秀应届本科毕业生免试攻读研究生信息公开暨管理服务系统”（以下简称“推免服务系统”）（网址：http://yz.chsi.com.cn/tm）填报志愿。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志愿填报截止时间为2025年10月8日。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二、招生名额及复试名单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学习形式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拟招生名额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国际贸易学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025400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国际商务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