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电子信息与自动化学院接收2026届优秀应届本科毕业生免试攻读硕士学位研究生工作实施细则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电子信息与自动化学院接收2026届优秀应届本科毕业生免试攻读硕士学位研究生工作实施细则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学院成立以院长为组长的研究生招生工作领导小组，负责推免生复试、录取工作，制定实施细则，审核复试资格，组织复试录取，实施监督巡查，确保工作公平、公正、公开。</w:t>
      </w:r>
    </w:p>
    <w:p>
      <w:pPr>
        <w:spacing w:after="80" w:lineRule="auto" w:line="360"/>
        <w:ind w:firstLine="482"/>
        <w:jc w:val="both"/>
      </w:pPr>
      <w:r>
        <w:rPr>
          <w:rFonts w:ascii="Times New Roman" w:hAnsi="Times New Roman" w:eastAsia="宋体"/>
          <w:b w:val="0"/>
          <w:sz w:val="24"/>
        </w:rPr>
        <w:t>2. 学院成立复试专家组，人数不少于5人，其中研究生指导教师不少于3人，设组长1名（由副教授以上职称专任教师担任），另配秘书1人，负责审核确认考生身份、记录复试情况等。</w:t>
      </w:r>
    </w:p>
    <w:p>
      <w:pPr>
        <w:spacing w:before="160" w:after="80" w:lineRule="auto" w:line="360"/>
        <w:jc w:val="left"/>
      </w:pPr>
      <w:r>
        <w:rPr>
          <w:rFonts w:ascii="Times New Roman" w:hAnsi="Times New Roman" w:eastAsia="宋体"/>
          <w:b/>
          <w:sz w:val="28"/>
        </w:rPr>
        <w:t>二、接收推免生专业</w:t>
      </w:r>
    </w:p>
    <w:p>
      <w:pPr>
        <w:spacing w:after="80" w:lineRule="auto" w:line="360"/>
        <w:ind w:firstLine="482"/>
        <w:jc w:val="both"/>
      </w:pPr>
      <w:r>
        <w:rPr>
          <w:rFonts w:ascii="Times New Roman" w:hAnsi="Times New Roman" w:eastAsia="宋体"/>
          <w:b w:val="0"/>
          <w:sz w:val="24"/>
        </w:rPr>
        <w:t>1. 080400 仪器科学与技术（学术学位），研究方向：01测试计量技术及仪器，02精密仪器及机械，03光电技术与系统。</w:t>
      </w:r>
    </w:p>
    <w:p>
      <w:pPr>
        <w:spacing w:after="80" w:lineRule="auto" w:line="360"/>
        <w:ind w:firstLine="482"/>
        <w:jc w:val="both"/>
      </w:pPr>
      <w:r>
        <w:rPr>
          <w:rFonts w:ascii="Times New Roman" w:hAnsi="Times New Roman" w:eastAsia="宋体"/>
          <w:b w:val="0"/>
          <w:sz w:val="24"/>
        </w:rPr>
        <w:t>2. 081100 控制科学与工程（学术学位），研究方向：01控制理论与控制工程，02检测技术与自动化装置，03模式识别与机器人控制。</w:t>
      </w:r>
    </w:p>
    <w:p>
      <w:pPr>
        <w:spacing w:after="80" w:lineRule="auto" w:line="360"/>
        <w:ind w:firstLine="482"/>
        <w:jc w:val="both"/>
      </w:pPr>
      <w:r>
        <w:rPr>
          <w:rFonts w:ascii="Times New Roman" w:hAnsi="Times New Roman" w:eastAsia="宋体"/>
          <w:b w:val="0"/>
          <w:sz w:val="24"/>
        </w:rPr>
        <w:t>3. 085400 电子信息（专业学位），研究方向：01控制工程，02新一代电子信息技术。</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申请者拥护党的路线、方针、政策，学习目的明确，诚实守信，遵纪守法，品行优良，在校期间未受过任何纪律处分。</w:t>
      </w:r>
    </w:p>
    <w:p>
      <w:pPr>
        <w:spacing w:after="80" w:lineRule="auto" w:line="360"/>
        <w:ind w:firstLine="482"/>
        <w:jc w:val="both"/>
      </w:pPr>
      <w:r>
        <w:rPr>
          <w:rFonts w:ascii="Times New Roman" w:hAnsi="Times New Roman" w:eastAsia="宋体"/>
          <w:b w:val="0"/>
          <w:sz w:val="24"/>
        </w:rPr>
        <w:t>2. 申请者必须是国家承认学历的具有推荐免试权的高校应届本科毕业生，并获得所就读学校的推荐免试资格。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申请者学术研究兴趣浓厚，具有较强的分析问题、解决问题能力以及实践创新能力。</w:t>
      </w:r>
    </w:p>
    <w:p>
      <w:pPr>
        <w:spacing w:after="80" w:lineRule="auto" w:line="360"/>
        <w:ind w:firstLine="482"/>
        <w:jc w:val="both"/>
      </w:pPr>
      <w:r>
        <w:rPr>
          <w:rFonts w:ascii="Times New Roman" w:hAnsi="Times New Roman" w:eastAsia="宋体"/>
          <w:b w:val="0"/>
          <w:sz w:val="24"/>
        </w:rPr>
        <w:t>4. 申请者须身心健康，符合教育部有关高等院校招生体检标准。</w:t>
      </w:r>
    </w:p>
    <w:p>
      <w:pPr>
        <w:spacing w:before="160" w:after="80" w:lineRule="auto" w:line="360"/>
        <w:jc w:val="left"/>
      </w:pPr>
      <w:r>
        <w:rPr>
          <w:rFonts w:ascii="Times New Roman" w:hAnsi="Times New Roman" w:eastAsia="宋体"/>
          <w:b/>
          <w:sz w:val="28"/>
        </w:rPr>
        <w:t>四、申请及考核程序</w:t>
      </w:r>
    </w:p>
    <w:p>
      <w:pPr>
        <w:spacing w:after="80" w:lineRule="auto" w:line="360"/>
        <w:ind w:firstLine="482"/>
        <w:jc w:val="both"/>
      </w:pPr>
      <w:r>
        <w:rPr>
          <w:rFonts w:ascii="Times New Roman" w:hAnsi="Times New Roman" w:eastAsia="宋体"/>
          <w:b w:val="0"/>
          <w:sz w:val="24"/>
        </w:rPr>
        <w:t>1. 考生填报志愿：具有推免资格的考生（包括本校和外校考生）须在规定时间内登录“全国推荐免试攻读研究生（免初试、转段）信息公开暨管理服务系统”（网址：https://yz.chsi.com.cn/tm）填报志愿。报名时间为9月22日至10月8日。</w:t>
      </w:r>
    </w:p>
    <w:p>
      <w:pPr>
        <w:spacing w:after="80" w:lineRule="auto" w:line="360"/>
        <w:ind w:firstLine="482"/>
        <w:jc w:val="both"/>
      </w:pPr>
      <w:r>
        <w:rPr>
          <w:rFonts w:ascii="Times New Roman" w:hAnsi="Times New Roman" w:eastAsia="宋体"/>
          <w:b w:val="0"/>
          <w:sz w:val="24"/>
        </w:rPr>
        <w:t>2. 考生提交报名材料：需提交《天津科技大学接收2026届推荐免试硕士研究生申请表》一份、《思想政治素质和品德考核表》一份、本科学习成绩单一份（加盖教务处或学院公章）、英语等级证书或成绩单及科研创新成果、竞赛获奖等材料复印件、身份证和学生证复印件各一份。材料扫描版或照片按顺序放入压缩包，以“2026硕士推免申请材料+专业代码及专业+考生姓名”命名，于10月8日前发送至邮箱dxyz@tust.edu.cn。材料必须真实准确，弄虚作假一经发现将取消录取资格。</w:t>
      </w:r>
    </w:p>
    <w:p>
      <w:pPr>
        <w:spacing w:after="80" w:lineRule="auto" w:line="360"/>
        <w:ind w:firstLine="482"/>
        <w:jc w:val="both"/>
      </w:pPr>
      <w:r>
        <w:rPr>
          <w:rFonts w:ascii="Times New Roman" w:hAnsi="Times New Roman" w:eastAsia="宋体"/>
          <w:b w:val="0"/>
          <w:sz w:val="24"/>
        </w:rPr>
        <w:t>3. 组织复试资格审核：学院审核考生身份、报名信息及相关材料，重点复核科研创新成果、竞赛获奖等材料；专家组对申请材料客观独立打分，形成审核成绩，择优筛选进入复试名单，并通过“推免服务系统”发送复试通知。</w:t>
      </w:r>
    </w:p>
    <w:p>
      <w:pPr>
        <w:spacing w:after="80" w:lineRule="auto" w:line="360"/>
        <w:ind w:firstLine="482"/>
        <w:jc w:val="both"/>
      </w:pPr>
      <w:r>
        <w:rPr>
          <w:rFonts w:ascii="Times New Roman" w:hAnsi="Times New Roman" w:eastAsia="宋体"/>
          <w:b w:val="0"/>
          <w:sz w:val="24"/>
        </w:rPr>
        <w:t>4. 学院组织复试考核：复试形式为现场复试，具体安排另行通知。复试方式为面试，满分100分，60分及以上为合格。复试内容包含：思想政治素质（25分）、科研能力与潜力及思维与反应能力（25分）、对所报考专业的认识（25分）、其他方面如创新精神、人文素养、外语水平等（25分）。</w:t>
      </w:r>
    </w:p>
    <w:p>
      <w:pPr>
        <w:spacing w:after="80" w:lineRule="auto" w:line="360"/>
        <w:ind w:firstLine="482"/>
        <w:jc w:val="both"/>
      </w:pPr>
      <w:r>
        <w:rPr>
          <w:rFonts w:ascii="Times New Roman" w:hAnsi="Times New Roman" w:eastAsia="宋体"/>
          <w:b w:val="0"/>
          <w:sz w:val="24"/>
        </w:rPr>
        <w:t>5. 录取：学院通过“推免服务系统”向复试考核合格的考生发送待录取通知，考生须在规定时间内确认录取，否则视为放弃。获得“中国国际大学生创新大赛”国赛银奖及以上、“天开杯”创聚津门全国大学生智能科技创新创业挑战赛一等奖及以上等突出表现的考生，在复试成绩相同情况下优先录取，需提供相应证明材料。拟录取名单经学院及学校研究生招生工作领导小组审定后，在研究生院网站统一公示，公示时间不少于7日。</w:t>
      </w:r>
    </w:p>
    <w:p>
      <w:pPr>
        <w:spacing w:before="160" w:after="80" w:lineRule="auto" w:line="360"/>
        <w:jc w:val="left"/>
      </w:pPr>
      <w:r>
        <w:rPr>
          <w:rFonts w:ascii="Times New Roman" w:hAnsi="Times New Roman" w:eastAsia="宋体"/>
          <w:b/>
          <w:sz w:val="28"/>
        </w:rPr>
        <w:t>五、奖励与资助政策</w:t>
      </w:r>
    </w:p>
    <w:p>
      <w:pPr>
        <w:spacing w:after="80" w:lineRule="auto" w:line="360"/>
        <w:ind w:firstLine="482"/>
        <w:jc w:val="both"/>
      </w:pPr>
      <w:r>
        <w:rPr>
          <w:rFonts w:ascii="Times New Roman" w:hAnsi="Times New Roman" w:eastAsia="宋体"/>
          <w:b w:val="0"/>
          <w:sz w:val="24"/>
        </w:rPr>
        <w:t>1. 设有国家奖学金、学业奖学金、天津市王克昌奖学金、天津市大学生创新创业奖学金、十佳研究生标兵、社会资助类奖学金等奖励。</w:t>
      </w:r>
    </w:p>
    <w:p>
      <w:pPr>
        <w:spacing w:after="80" w:lineRule="auto" w:line="360"/>
        <w:ind w:firstLine="482"/>
        <w:jc w:val="both"/>
      </w:pPr>
      <w:r>
        <w:rPr>
          <w:rFonts w:ascii="Times New Roman" w:hAnsi="Times New Roman" w:eastAsia="宋体"/>
          <w:b w:val="0"/>
          <w:sz w:val="24"/>
        </w:rPr>
        <w:t>2. 设有研究生党员标兵、优秀研究生干部、优秀研究生等荣誉奖励。</w:t>
      </w:r>
    </w:p>
    <w:p>
      <w:pPr>
        <w:spacing w:after="80" w:lineRule="auto" w:line="360"/>
        <w:ind w:firstLine="482"/>
        <w:jc w:val="both"/>
      </w:pPr>
      <w:r>
        <w:rPr>
          <w:rFonts w:ascii="Times New Roman" w:hAnsi="Times New Roman" w:eastAsia="宋体"/>
          <w:b w:val="0"/>
          <w:sz w:val="24"/>
        </w:rPr>
        <w:t>3. 设有国家助学金、博士学校助学金、博士助研津贴等助学补贴。</w:t>
      </w:r>
    </w:p>
    <w:p>
      <w:pPr>
        <w:spacing w:after="80" w:lineRule="auto" w:line="360"/>
        <w:ind w:firstLine="482"/>
        <w:jc w:val="both"/>
      </w:pPr>
      <w:r>
        <w:rPr>
          <w:rFonts w:ascii="Times New Roman" w:hAnsi="Times New Roman" w:eastAsia="宋体"/>
          <w:b w:val="0"/>
          <w:sz w:val="24"/>
        </w:rPr>
        <w:t>4. 设有研究生助教、助管岗位，提供岗位工作津贴。</w:t>
      </w:r>
    </w:p>
    <w:p>
      <w:pPr>
        <w:spacing w:after="80" w:lineRule="auto" w:line="360"/>
        <w:ind w:firstLine="482"/>
        <w:jc w:val="both"/>
      </w:pPr>
      <w:r>
        <w:rPr>
          <w:rFonts w:ascii="Times New Roman" w:hAnsi="Times New Roman" w:eastAsia="宋体"/>
          <w:b w:val="0"/>
          <w:sz w:val="24"/>
        </w:rPr>
        <w:t>5. 设有特殊困难补助，支持生源地或校园地助学贷款，新生报到设绿色通道，天津市城乡低保家庭学生可享受学费减免政策。</w:t>
      </w:r>
    </w:p>
    <w:p>
      <w:pPr>
        <w:spacing w:after="80" w:lineRule="auto" w:line="360"/>
        <w:ind w:firstLine="482"/>
        <w:jc w:val="both"/>
      </w:pPr>
      <w:r>
        <w:rPr>
          <w:rFonts w:ascii="Times New Roman" w:hAnsi="Times New Roman" w:eastAsia="宋体"/>
          <w:b w:val="0"/>
          <w:sz w:val="24"/>
        </w:rPr>
        <w:t>6. 如遇最新政策出台，学校将做相应调整，具体执行细则参见当年校发文件。</w:t>
      </w:r>
    </w:p>
    <w:p>
      <w:pPr>
        <w:spacing w:before="160" w:after="80" w:lineRule="auto" w:line="360"/>
        <w:jc w:val="left"/>
      </w:pPr>
      <w:r>
        <w:rPr>
          <w:rFonts w:ascii="Times New Roman" w:hAnsi="Times New Roman" w:eastAsia="宋体"/>
          <w:b/>
          <w:sz w:val="28"/>
        </w:rPr>
        <w:t>六、相关说明</w:t>
      </w:r>
    </w:p>
    <w:p>
      <w:pPr>
        <w:spacing w:after="80" w:lineRule="auto" w:line="360"/>
        <w:ind w:firstLine="482"/>
        <w:jc w:val="both"/>
      </w:pPr>
      <w:r>
        <w:rPr>
          <w:rFonts w:ascii="Times New Roman" w:hAnsi="Times New Roman" w:eastAsia="宋体"/>
          <w:b w:val="0"/>
          <w:sz w:val="24"/>
        </w:rPr>
        <w:t>1. 未获得推免资格的考生申请不予受理。</w:t>
      </w:r>
    </w:p>
    <w:p>
      <w:pPr>
        <w:spacing w:after="80" w:lineRule="auto" w:line="360"/>
        <w:ind w:firstLine="482"/>
        <w:jc w:val="both"/>
      </w:pPr>
      <w:r>
        <w:rPr>
          <w:rFonts w:ascii="Times New Roman" w:hAnsi="Times New Roman" w:eastAsia="宋体"/>
          <w:b w:val="0"/>
          <w:sz w:val="24"/>
        </w:rPr>
        <w:t>2. 思想品德考核不合格的推免生不予录取。</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