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北京工商大学语言与传播学院关于接收推荐免试2026级硕士研究生的通知</w:t>
      </w:r>
    </w:p>
    <w:p>
      <w:pPr>
        <w:spacing w:after="80" w:lineRule="auto" w:line="360"/>
        <w:ind w:firstLine="482"/>
        <w:jc w:val="both"/>
      </w:pPr>
      <w:r>
        <w:rPr>
          <w:rFonts w:ascii="Times New Roman" w:hAnsi="Times New Roman" w:eastAsia="宋体"/>
          <w:b w:val="0"/>
          <w:sz w:val="24"/>
        </w:rPr>
        <w:t>北京工商大学语言与传播学院关于接收推荐免试2026级硕士研究生的通知</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一、招收专业与人数</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专业名称</w:t>
            </w:r>
          </w:p>
        </w:tc>
        <w:tc>
          <w:tcPr>
            <w:tcW w:type="dxa" w:w="2158"/>
          </w:tcPr>
          <w:p>
            <w:pPr>
              <w:spacing w:after="20" w:before="20"/>
            </w:pPr>
            <w:r/>
            <w:r>
              <w:rPr>
                <w:rFonts w:ascii="Times New Roman" w:hAnsi="Times New Roman" w:eastAsia="宋体"/>
                <w:b/>
                <w:sz w:val="21"/>
              </w:rPr>
              <w:t>专业代码与类型</w:t>
            </w:r>
          </w:p>
        </w:tc>
        <w:tc>
          <w:tcPr>
            <w:tcW w:type="dxa" w:w="2158"/>
          </w:tcPr>
          <w:p>
            <w:pPr>
              <w:spacing w:after="20" w:before="20"/>
            </w:pPr>
            <w:r/>
            <w:r>
              <w:rPr>
                <w:rFonts w:ascii="Times New Roman" w:hAnsi="Times New Roman" w:eastAsia="宋体"/>
                <w:b/>
                <w:sz w:val="21"/>
              </w:rPr>
              <w:t>拟接收推免最大人数</w:t>
            </w:r>
          </w:p>
        </w:tc>
        <w:tc>
          <w:tcPr>
            <w:tcW w:type="dxa" w:w="2158"/>
          </w:tcPr>
          <w:p>
            <w:pPr>
              <w:spacing w:after="20" w:before="20"/>
            </w:pPr>
            <w:r/>
            <w:r>
              <w:rPr>
                <w:rFonts w:ascii="Times New Roman" w:hAnsi="Times New Roman" w:eastAsia="宋体"/>
                <w:b/>
                <w:sz w:val="21"/>
              </w:rPr>
              <w:t>学制</w:t>
            </w:r>
          </w:p>
        </w:tc>
      </w:tr>
      <w:tr>
        <w:tc>
          <w:tcPr>
            <w:tcW w:type="dxa" w:w="2158"/>
          </w:tcPr>
          <w:p>
            <w:pPr>
              <w:spacing w:after="20" w:before="20"/>
            </w:pPr>
            <w:r/>
            <w:r>
              <w:rPr>
                <w:rFonts w:ascii="Times New Roman" w:hAnsi="Times New Roman" w:eastAsia="宋体"/>
                <w:b w:val="0"/>
                <w:sz w:val="21"/>
              </w:rPr>
              <w:t>翻译</w:t>
            </w:r>
          </w:p>
        </w:tc>
        <w:tc>
          <w:tcPr>
            <w:tcW w:type="dxa" w:w="2158"/>
          </w:tcPr>
          <w:p>
            <w:pPr>
              <w:spacing w:after="20" w:before="20"/>
            </w:pPr>
            <w:r/>
            <w:r>
              <w:rPr>
                <w:rFonts w:ascii="Times New Roman" w:hAnsi="Times New Roman" w:eastAsia="宋体"/>
                <w:b w:val="0"/>
                <w:sz w:val="21"/>
              </w:rPr>
              <w:t>专业学位055100</w:t>
            </w:r>
          </w:p>
        </w:tc>
        <w:tc>
          <w:tcPr>
            <w:tcW w:type="dxa" w:w="2158"/>
          </w:tcPr>
          <w:p>
            <w:pPr>
              <w:spacing w:after="20" w:before="20"/>
            </w:pPr>
            <w:r/>
            <w:r>
              <w:rPr>
                <w:rFonts w:ascii="Times New Roman" w:hAnsi="Times New Roman" w:eastAsia="宋体"/>
                <w:b w:val="0"/>
                <w:sz w:val="21"/>
              </w:rPr>
              <w:t>5人</w:t>
            </w:r>
          </w:p>
        </w:tc>
        <w:tc>
          <w:tcPr>
            <w:tcW w:type="dxa" w:w="2158"/>
          </w:tcPr>
          <w:p>
            <w:pPr>
              <w:spacing w:after="20" w:before="20"/>
            </w:pPr>
            <w:r/>
            <w:r>
              <w:rPr>
                <w:rFonts w:ascii="Times New Roman" w:hAnsi="Times New Roman" w:eastAsia="宋体"/>
                <w:b w:val="0"/>
                <w:sz w:val="21"/>
              </w:rPr>
              <w:t>2年</w:t>
            </w:r>
          </w:p>
        </w:tc>
      </w:tr>
      <w:tr>
        <w:tc>
          <w:tcPr>
            <w:tcW w:type="dxa" w:w="2158"/>
          </w:tcPr>
          <w:p>
            <w:pPr>
              <w:spacing w:after="20" w:before="20"/>
            </w:pPr>
            <w:r/>
            <w:r>
              <w:rPr>
                <w:rFonts w:ascii="Times New Roman" w:hAnsi="Times New Roman" w:eastAsia="宋体"/>
                <w:b w:val="0"/>
                <w:sz w:val="21"/>
              </w:rPr>
              <w:t>新闻与传播</w:t>
            </w:r>
          </w:p>
        </w:tc>
        <w:tc>
          <w:tcPr>
            <w:tcW w:type="dxa" w:w="2158"/>
          </w:tcPr>
          <w:p>
            <w:pPr>
              <w:spacing w:after="20" w:before="20"/>
            </w:pPr>
            <w:r/>
            <w:r>
              <w:rPr>
                <w:rFonts w:ascii="Times New Roman" w:hAnsi="Times New Roman" w:eastAsia="宋体"/>
                <w:b w:val="0"/>
                <w:sz w:val="21"/>
              </w:rPr>
              <w:t>专业学位055200</w:t>
            </w:r>
          </w:p>
        </w:tc>
        <w:tc>
          <w:tcPr>
            <w:tcW w:type="dxa" w:w="2158"/>
          </w:tcPr>
          <w:p>
            <w:pPr>
              <w:spacing w:after="20" w:before="20"/>
            </w:pPr>
            <w:r/>
            <w:r>
              <w:rPr>
                <w:rFonts w:ascii="Times New Roman" w:hAnsi="Times New Roman" w:eastAsia="宋体"/>
                <w:b w:val="0"/>
                <w:sz w:val="21"/>
              </w:rPr>
              <w:t>26人</w:t>
            </w:r>
          </w:p>
        </w:tc>
        <w:tc>
          <w:tcPr>
            <w:tcW w:type="dxa" w:w="2158"/>
          </w:tcPr>
          <w:p>
            <w:pPr>
              <w:spacing w:after="20" w:before="20"/>
            </w:pPr>
            <w:r/>
            <w:r>
              <w:rPr>
                <w:rFonts w:ascii="Times New Roman" w:hAnsi="Times New Roman" w:eastAsia="宋体"/>
                <w:b w:val="0"/>
                <w:sz w:val="21"/>
              </w:rPr>
              <w:t>3年</w:t>
            </w:r>
          </w:p>
        </w:tc>
      </w:tr>
      <w:tr>
        <w:tc>
          <w:tcPr>
            <w:tcW w:type="dxa" w:w="2158"/>
          </w:tcPr>
          <w:p>
            <w:pPr>
              <w:spacing w:after="20" w:before="20"/>
            </w:pPr>
            <w:r/>
            <w:r>
              <w:rPr>
                <w:rFonts w:ascii="Times New Roman" w:hAnsi="Times New Roman" w:eastAsia="宋体"/>
                <w:b w:val="0"/>
                <w:sz w:val="21"/>
              </w:rPr>
              <w:t>国际法商英语</w:t>
            </w:r>
          </w:p>
        </w:tc>
        <w:tc>
          <w:tcPr>
            <w:tcW w:type="dxa" w:w="2158"/>
          </w:tcPr>
          <w:p>
            <w:pPr>
              <w:spacing w:after="20" w:before="20"/>
            </w:pPr>
            <w:r/>
            <w:r>
              <w:rPr>
                <w:rFonts w:ascii="Times New Roman" w:hAnsi="Times New Roman" w:eastAsia="宋体"/>
                <w:b w:val="0"/>
                <w:sz w:val="21"/>
              </w:rPr>
              <w:t>学术学位0301Z1</w:t>
            </w:r>
          </w:p>
        </w:tc>
        <w:tc>
          <w:tcPr>
            <w:tcW w:type="dxa" w:w="2158"/>
          </w:tcPr>
          <w:p>
            <w:pPr>
              <w:spacing w:after="20" w:before="20"/>
            </w:pPr>
            <w:r/>
            <w:r>
              <w:rPr>
                <w:rFonts w:ascii="Times New Roman" w:hAnsi="Times New Roman" w:eastAsia="宋体"/>
                <w:b w:val="0"/>
                <w:sz w:val="21"/>
              </w:rPr>
              <w:t>1人</w:t>
            </w:r>
          </w:p>
        </w:tc>
        <w:tc>
          <w:tcPr>
            <w:tcW w:type="dxa" w:w="2158"/>
          </w:tcPr>
          <w:p>
            <w:pPr>
              <w:spacing w:after="20" w:before="20"/>
            </w:pPr>
            <w:r/>
            <w:r>
              <w:rPr>
                <w:rFonts w:ascii="Times New Roman" w:hAnsi="Times New Roman" w:eastAsia="宋体"/>
                <w:b w:val="0"/>
                <w:sz w:val="21"/>
              </w:rPr>
              <w:t>3年</w:t>
            </w:r>
          </w:p>
        </w:tc>
      </w:tr>
      <w:tr>
        <w:tc>
          <w:tcPr>
            <w:tcW w:type="dxa" w:w="2158"/>
          </w:tcPr>
          <w:p>
            <w:pPr>
              <w:spacing w:after="20" w:before="20"/>
            </w:pPr>
            <w:r/>
            <w:r>
              <w:rPr>
                <w:rFonts w:ascii="Times New Roman" w:hAnsi="Times New Roman" w:eastAsia="宋体"/>
                <w:b w:val="0"/>
                <w:sz w:val="21"/>
              </w:rPr>
              <w:t>新闻传播学</w:t>
            </w:r>
          </w:p>
        </w:tc>
        <w:tc>
          <w:tcPr>
            <w:tcW w:type="dxa" w:w="2158"/>
          </w:tcPr>
          <w:p>
            <w:pPr>
              <w:spacing w:after="20" w:before="20"/>
            </w:pPr>
            <w:r/>
            <w:r>
              <w:rPr>
                <w:rFonts w:ascii="Times New Roman" w:hAnsi="Times New Roman" w:eastAsia="宋体"/>
                <w:b w:val="0"/>
                <w:sz w:val="21"/>
              </w:rPr>
              <w:t>学术学位050300</w:t>
            </w:r>
          </w:p>
        </w:tc>
        <w:tc>
          <w:tcPr>
            <w:tcW w:type="dxa" w:w="2158"/>
          </w:tcPr>
          <w:p>
            <w:pPr>
              <w:spacing w:after="20" w:before="20"/>
            </w:pPr>
            <w:r/>
            <w:r>
              <w:rPr>
                <w:rFonts w:ascii="Times New Roman" w:hAnsi="Times New Roman" w:eastAsia="宋体"/>
                <w:b w:val="0"/>
                <w:sz w:val="21"/>
              </w:rPr>
              <w:t>6人</w:t>
            </w:r>
          </w:p>
        </w:tc>
        <w:tc>
          <w:tcPr>
            <w:tcW w:type="dxa" w:w="2158"/>
          </w:tcPr>
          <w:p>
            <w:pPr>
              <w:spacing w:after="20" w:before="20"/>
            </w:pPr>
            <w:r/>
            <w:r>
              <w:rPr>
                <w:rFonts w:ascii="Times New Roman" w:hAnsi="Times New Roman" w:eastAsia="宋体"/>
                <w:b w:val="0"/>
                <w:sz w:val="21"/>
              </w:rPr>
              <w:t>3年</w:t>
            </w:r>
          </w:p>
        </w:tc>
      </w:tr>
    </w:tbl>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纳入国家普通本科招生计划录取的应届毕业生，且具有所在高校的推荐资格。</w:t>
      </w:r>
    </w:p>
    <w:p>
      <w:pPr>
        <w:spacing w:after="80" w:lineRule="auto" w:line="360"/>
        <w:ind w:firstLine="482"/>
        <w:jc w:val="both"/>
      </w:pPr>
      <w:r>
        <w:rPr>
          <w:rFonts w:ascii="Times New Roman" w:hAnsi="Times New Roman" w:eastAsia="宋体"/>
          <w:b w:val="0"/>
          <w:sz w:val="24"/>
        </w:rPr>
        <w:t>2. 具有高尚的爱国主义情操，拥护中国共产党的领导，拥护社会主义制度，遵纪守法，积极向上，身心健康。</w:t>
      </w:r>
    </w:p>
    <w:p>
      <w:pPr>
        <w:spacing w:after="80" w:lineRule="auto" w:line="360"/>
        <w:ind w:firstLine="482"/>
        <w:jc w:val="both"/>
      </w:pPr>
      <w:r>
        <w:rPr>
          <w:rFonts w:ascii="Times New Roman" w:hAnsi="Times New Roman" w:eastAsia="宋体"/>
          <w:b w:val="0"/>
          <w:sz w:val="24"/>
        </w:rPr>
        <w:t>3. 勤奋学习，刻苦钻研，成绩优秀，专业成绩或综合成绩在所学专业名列前茅，具有较高的外语水平。学术研究兴趣浓厚，有较强的创新意识、创新能力和专业能力倾向。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诚实守信，学风端正，无任何学业作弊和剽窃他人学术成果记录。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考生申请专业与本科所学专业应当相同或相近，原则上不得跨一级学科申请。</w:t>
      </w:r>
    </w:p>
    <w:p>
      <w:pPr>
        <w:spacing w:before="160" w:after="80" w:lineRule="auto" w:line="360"/>
        <w:jc w:val="left"/>
      </w:pPr>
      <w:r>
        <w:rPr>
          <w:rFonts w:ascii="Times New Roman" w:hAnsi="Times New Roman" w:eastAsia="宋体"/>
          <w:b/>
          <w:sz w:val="28"/>
        </w:rPr>
        <w:t>三、报名</w:t>
      </w:r>
    </w:p>
    <w:p>
      <w:pPr>
        <w:spacing w:after="80" w:lineRule="auto" w:line="360"/>
        <w:ind w:firstLine="482"/>
        <w:jc w:val="both"/>
      </w:pPr>
      <w:r>
        <w:rPr>
          <w:rFonts w:ascii="Times New Roman" w:hAnsi="Times New Roman" w:eastAsia="宋体"/>
          <w:b w:val="0"/>
          <w:sz w:val="24"/>
        </w:rPr>
        <w:t>1. 推免生预报名：登录北京工商大学招生管理系统考生端（https://zhaosheng.eol.cn/10011/user/login/login），预报名时间为9月15日起至9月21日，按系统提示提交电子版证明材料，学院将通过报名信息进行线上审查。</w:t>
      </w:r>
    </w:p>
    <w:p>
      <w:pPr>
        <w:spacing w:after="80" w:lineRule="auto" w:line="360"/>
        <w:ind w:firstLine="482"/>
        <w:jc w:val="both"/>
      </w:pPr>
      <w:r>
        <w:rPr>
          <w:rFonts w:ascii="Times New Roman" w:hAnsi="Times New Roman" w:eastAsia="宋体"/>
          <w:b w:val="0"/>
          <w:sz w:val="24"/>
        </w:rPr>
        <w:t>2. 推免生正式报名：登录教育部“推免服务系统”（登录中国研究生招生信息网https://yz.chsi.com.cn/）正式报名，系统于9月22日9:00开通推免生报名功能，所有报名推免生的考生均应及时登录报名并提交有关材料。</w:t>
      </w:r>
    </w:p>
    <w:p>
      <w:pPr>
        <w:spacing w:before="160" w:after="80" w:lineRule="auto" w:line="360"/>
        <w:jc w:val="left"/>
      </w:pPr>
      <w:r>
        <w:rPr>
          <w:rFonts w:ascii="Times New Roman" w:hAnsi="Times New Roman" w:eastAsia="宋体"/>
          <w:b/>
          <w:sz w:val="28"/>
        </w:rPr>
        <w:t>四、复试</w:t>
      </w:r>
    </w:p>
    <w:p>
      <w:pPr>
        <w:spacing w:after="80" w:lineRule="auto" w:line="360"/>
        <w:ind w:firstLine="482"/>
        <w:jc w:val="both"/>
      </w:pPr>
      <w:r>
        <w:rPr>
          <w:rFonts w:ascii="Times New Roman" w:hAnsi="Times New Roman" w:eastAsia="宋体"/>
          <w:b w:val="0"/>
          <w:sz w:val="24"/>
        </w:rPr>
        <w:t>1. 学院将于9月23日9:00后通过“推免服务系统”发送复试通知，请推免生及时在系统中确认。</w:t>
      </w:r>
    </w:p>
    <w:p>
      <w:pPr>
        <w:spacing w:after="80" w:lineRule="auto" w:line="360"/>
        <w:ind w:firstLine="482"/>
        <w:jc w:val="both"/>
      </w:pPr>
      <w:r>
        <w:rPr>
          <w:rFonts w:ascii="Times New Roman" w:hAnsi="Times New Roman" w:eastAsia="宋体"/>
          <w:b w:val="0"/>
          <w:sz w:val="24"/>
        </w:rPr>
        <w:t>2. 复试时间：2025年9月23-24日分批组织复试，具体时间另行通知，请关注学院网站。</w:t>
      </w:r>
    </w:p>
    <w:p>
      <w:pPr>
        <w:spacing w:after="80" w:lineRule="auto" w:line="360"/>
        <w:ind w:firstLine="482"/>
        <w:jc w:val="both"/>
      </w:pPr>
      <w:r>
        <w:rPr>
          <w:rFonts w:ascii="Times New Roman" w:hAnsi="Times New Roman" w:eastAsia="宋体"/>
          <w:b w:val="0"/>
          <w:sz w:val="24"/>
        </w:rPr>
        <w:t>3. 复试形式：原则上采取双机位线上面试，本校本科生可线下面试。面试流程及要求将于近期发布。</w:t>
      </w:r>
    </w:p>
    <w:p>
      <w:pPr>
        <w:spacing w:after="80" w:lineRule="auto" w:line="360"/>
        <w:ind w:firstLine="482"/>
        <w:jc w:val="both"/>
      </w:pPr>
      <w:r>
        <w:rPr>
          <w:rFonts w:ascii="Times New Roman" w:hAnsi="Times New Roman" w:eastAsia="宋体"/>
          <w:b w:val="0"/>
          <w:sz w:val="24"/>
        </w:rPr>
        <w:t>4. 复试内容：复试采用面试方式，分为新闻传播学学术型硕士、国际法商英语学术型硕士、新闻与传播专业硕士和翻译专业硕士4个小组。面试内容重在考查申请者从事本专业领域学术研究或职业实践的基本素质与能力，以及相应的外语水平、思想品德与个性心理等综合素质。新闻传播类复试包括自我陈述、外语口语测试、专业及综合测试。外语类（国际法商英语和翻译）复试包括：1）专业：考察专业素质和能力，包括英汉互译能力、英汉表达能力等；2）问答：全面考核考生对本学科（专业）理论知识综合素质和能力，利用所学理论发现、分析和解决问题的能力。</w:t>
      </w:r>
    </w:p>
    <w:p>
      <w:pPr>
        <w:spacing w:after="80" w:lineRule="auto" w:line="360"/>
        <w:ind w:firstLine="482"/>
        <w:jc w:val="both"/>
      </w:pPr>
      <w:r>
        <w:rPr>
          <w:rFonts w:ascii="Times New Roman" w:hAnsi="Times New Roman" w:eastAsia="宋体"/>
          <w:b w:val="0"/>
          <w:sz w:val="24"/>
        </w:rPr>
        <w:t>5. 复试成绩为百分制。新闻传播类面试中专业综合素质面试和外语成绩分别占70%和30%，专业综合素质、外语均为60分以上即为复试合格，任何一项不合格不能录取。外语类（国际法商英语和翻译）面试复试总成绩=专业素质能力（70%）+综合素质和能力（30%），总成绩为60分以上即为复试合格。</w:t>
      </w:r>
    </w:p>
    <w:p>
      <w:pPr>
        <w:spacing w:after="80" w:lineRule="auto" w:line="360"/>
        <w:ind w:firstLine="482"/>
        <w:jc w:val="both"/>
      </w:pPr>
      <w:r>
        <w:rPr>
          <w:rFonts w:ascii="Times New Roman" w:hAnsi="Times New Roman" w:eastAsia="宋体"/>
          <w:b w:val="0"/>
          <w:sz w:val="24"/>
        </w:rPr>
        <w:t>6. 经学院复试合格，拟被录取的推免生，学校将于9月25日9点后通过“推免服务系统”发送待录取通知，推免生应及时确认，逾期未确认者视为放弃。</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所有拟录取推免生须在拟录取后进行体检，按2026级统考硕士研究生体检要求执行，提交体检报告的时间和形式请关注学院后续通知。</w:t>
      </w:r>
    </w:p>
    <w:p>
      <w:pPr>
        <w:spacing w:before="160" w:after="80" w:lineRule="auto" w:line="360"/>
        <w:jc w:val="left"/>
      </w:pPr>
      <w:r>
        <w:rPr>
          <w:rFonts w:ascii="Times New Roman" w:hAnsi="Times New Roman" w:eastAsia="宋体"/>
          <w:b/>
          <w:sz w:val="28"/>
        </w:rPr>
        <w:t>六、思想政治素质和道德品质考核</w:t>
      </w:r>
    </w:p>
    <w:p>
      <w:pPr>
        <w:spacing w:after="80" w:lineRule="auto" w:line="360"/>
        <w:ind w:firstLine="482"/>
        <w:jc w:val="both"/>
      </w:pPr>
      <w:r>
        <w:rPr>
          <w:rFonts w:ascii="Times New Roman" w:hAnsi="Times New Roman" w:eastAsia="宋体"/>
          <w:b w:val="0"/>
          <w:sz w:val="24"/>
        </w:rPr>
        <w:t>思想政治素质和道德品质考核主要通过人事档案审查（政审）、《国家教育考试考生诚信档案》对考生诚信状况进行核查。考生填写《北京工商大学硕士研究生政审函调表》（由本人所在学校政工部门加盖印章方为有效），按学院后续通知提交。</w:t>
      </w:r>
    </w:p>
    <w:p>
      <w:pPr>
        <w:spacing w:before="160" w:after="80" w:lineRule="auto" w:line="360"/>
        <w:jc w:val="left"/>
      </w:pPr>
      <w:r>
        <w:rPr>
          <w:rFonts w:ascii="Times New Roman" w:hAnsi="Times New Roman" w:eastAsia="宋体"/>
          <w:b/>
          <w:sz w:val="28"/>
        </w:rPr>
        <w:t>七、录取</w:t>
      </w:r>
    </w:p>
    <w:p>
      <w:pPr>
        <w:spacing w:after="80" w:lineRule="auto" w:line="360"/>
        <w:ind w:firstLine="482"/>
        <w:jc w:val="both"/>
      </w:pPr>
      <w:r>
        <w:rPr>
          <w:rFonts w:ascii="Times New Roman" w:hAnsi="Times New Roman" w:eastAsia="宋体"/>
          <w:b w:val="0"/>
          <w:sz w:val="24"/>
        </w:rPr>
        <w:t>1. 学院根据复试成绩确定拟接收推免生名单并进行公示，复试总成绩60分（含）以上者方可录取，不及格者不能录取。</w:t>
      </w:r>
    </w:p>
    <w:p>
      <w:pPr>
        <w:spacing w:after="80" w:lineRule="auto" w:line="360"/>
        <w:ind w:firstLine="482"/>
        <w:jc w:val="both"/>
      </w:pPr>
      <w:r>
        <w:rPr>
          <w:rFonts w:ascii="Times New Roman" w:hAnsi="Times New Roman" w:eastAsia="宋体"/>
          <w:b w:val="0"/>
          <w:sz w:val="24"/>
        </w:rPr>
        <w:t>2. 若申请人提交的信息不准确或不真实，一经发现，立即取消其推免生资格，并通报申请人所在学校。</w:t>
      </w:r>
    </w:p>
    <w:p>
      <w:pPr>
        <w:spacing w:after="80" w:lineRule="auto" w:line="360"/>
        <w:ind w:firstLine="482"/>
        <w:jc w:val="both"/>
      </w:pPr>
      <w:r>
        <w:rPr>
          <w:rFonts w:ascii="Times New Roman" w:hAnsi="Times New Roman" w:eastAsia="宋体"/>
          <w:b w:val="0"/>
          <w:sz w:val="24"/>
        </w:rPr>
        <w:t>3. 所有推免生只能录取为全日制非定向就业硕士研究生。</w:t>
      </w:r>
    </w:p>
    <w:p>
      <w:pPr>
        <w:spacing w:after="80" w:lineRule="auto" w:line="360"/>
        <w:ind w:firstLine="482"/>
        <w:jc w:val="both"/>
      </w:pPr>
      <w:r>
        <w:rPr>
          <w:rFonts w:ascii="Times New Roman" w:hAnsi="Times New Roman" w:eastAsia="宋体"/>
          <w:b w:val="0"/>
          <w:sz w:val="24"/>
        </w:rPr>
        <w:t>4. 学生如对录取结果有异议，可通过学院公示电话和邮箱进行反映。</w:t>
      </w:r>
    </w:p>
    <w:p>
      <w:pPr>
        <w:spacing w:before="160" w:after="80" w:lineRule="auto" w:line="360"/>
        <w:jc w:val="left"/>
      </w:pPr>
      <w:r>
        <w:rPr>
          <w:rFonts w:ascii="Times New Roman" w:hAnsi="Times New Roman" w:eastAsia="宋体"/>
          <w:b/>
          <w:sz w:val="28"/>
        </w:rPr>
        <w:t>八、推免生奖助政策</w:t>
      </w:r>
    </w:p>
    <w:p>
      <w:pPr>
        <w:spacing w:after="80" w:lineRule="auto" w:line="360"/>
        <w:ind w:firstLine="482"/>
        <w:jc w:val="both"/>
      </w:pPr>
      <w:r>
        <w:rPr>
          <w:rFonts w:ascii="Times New Roman" w:hAnsi="Times New Roman" w:eastAsia="宋体"/>
          <w:b w:val="0"/>
          <w:sz w:val="24"/>
        </w:rPr>
        <w:t>学校录取的推免生将获得一等新生奖学金。注：确切的奖助政策以入学当年发布的通知为准。</w:t>
      </w:r>
    </w:p>
    <w:p>
      <w:pPr>
        <w:spacing w:before="160" w:after="80" w:lineRule="auto" w:line="360"/>
        <w:jc w:val="left"/>
      </w:pPr>
      <w:r>
        <w:rPr>
          <w:rFonts w:ascii="Times New Roman" w:hAnsi="Times New Roman" w:eastAsia="宋体"/>
          <w:b/>
          <w:sz w:val="28"/>
        </w:rPr>
        <w:t>九、咨询方式</w:t>
      </w:r>
    </w:p>
    <w:p>
      <w:pPr>
        <w:spacing w:after="80" w:lineRule="auto" w:line="360"/>
        <w:ind w:firstLine="482"/>
        <w:jc w:val="both"/>
      </w:pPr>
      <w:r>
        <w:rPr>
          <w:rFonts w:ascii="Times New Roman" w:hAnsi="Times New Roman" w:eastAsia="宋体"/>
          <w:b w:val="0"/>
          <w:sz w:val="24"/>
        </w:rPr>
        <w:t>1. 联系电话：010-81353381（接受咨询时间：工作日上午9:00-11:00；下午14:00-16:00，仅接受学生本人咨询，不接受家长咨询）</w:t>
      </w:r>
    </w:p>
    <w:p>
      <w:pPr>
        <w:spacing w:after="80" w:lineRule="auto" w:line="360"/>
        <w:ind w:firstLine="482"/>
        <w:jc w:val="both"/>
      </w:pPr>
      <w:r>
        <w:rPr>
          <w:rFonts w:ascii="Times New Roman" w:hAnsi="Times New Roman" w:eastAsia="宋体"/>
          <w:b w:val="0"/>
          <w:sz w:val="24"/>
        </w:rPr>
        <w:t>2. 咨询邮箱：BTBUycyjs@163.com</w:t>
      </w:r>
    </w:p>
    <w:p>
      <w:pPr>
        <w:spacing w:after="80" w:lineRule="auto" w:line="360"/>
        <w:ind w:firstLine="482"/>
        <w:jc w:val="both"/>
      </w:pPr>
      <w:r>
        <w:rPr>
          <w:rFonts w:ascii="Times New Roman" w:hAnsi="Times New Roman" w:eastAsia="宋体"/>
          <w:b w:val="0"/>
          <w:sz w:val="24"/>
        </w:rPr>
        <w:t>3. 推免生接收相关信息请关注北京工商大学语言与传播学院网站：https://yycb.btbu.edu.cn/</w:t>
      </w:r>
    </w:p>
    <w:p>
      <w:pPr>
        <w:spacing w:after="80" w:lineRule="auto" w:line="360"/>
        <w:ind w:firstLine="482"/>
        <w:jc w:val="both"/>
      </w:pPr>
      <w:r>
        <w:rPr>
          <w:rFonts w:ascii="Times New Roman" w:hAnsi="Times New Roman" w:eastAsia="宋体"/>
          <w:b w:val="0"/>
          <w:sz w:val="24"/>
        </w:rPr>
        <w:t>4. 相关链接：《北京工商大学关于开展2026年接收免试攻读硕士学位研究生工作的通知》https://yzb.btbu.edu.cn/sszs/5ec61c6e59ed43a58853018665a4085e.htm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