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北京信息科技大学机电工程学院2026年接收推荐免试研究生（含直博生）办法</w:t>
      </w:r>
    </w:p>
    <w:p>
      <w:pPr>
        <w:spacing w:after="80" w:lineRule="auto" w:line="360"/>
        <w:ind w:firstLine="482"/>
        <w:jc w:val="both"/>
      </w:pPr>
      <w:r>
        <w:rPr>
          <w:rFonts w:ascii="Times New Roman" w:hAnsi="Times New Roman" w:eastAsia="宋体"/>
          <w:b w:val="0"/>
          <w:sz w:val="24"/>
        </w:rPr>
        <w:t>发布日期：2025年4月24日</w:t>
      </w:r>
    </w:p>
    <w:p>
      <w:pPr>
        <w:spacing w:after="80" w:lineRule="auto" w:line="360"/>
        <w:ind w:firstLine="482"/>
        <w:jc w:val="both"/>
      </w:pPr>
      <w:r>
        <w:rPr>
          <w:rFonts w:ascii="Times New Roman" w:hAnsi="Times New Roman" w:eastAsia="宋体"/>
          <w:b w:val="0"/>
          <w:sz w:val="24"/>
        </w:rPr>
        <w:t>北京信息科技大学机电工程学院2026年接收推荐免试研究生（含直博生）办法</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诚实守信，学风端正，无任何考试作弊、剽窃他人学术成果以及其他违法违纪受处分记录。</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接收专业：机电工程学院相关硕士招生专业及博士招生专业（具体以学校当年招生专业目录为准）。</w:t>
      </w:r>
    </w:p>
    <w:p>
      <w:pPr>
        <w:spacing w:after="80" w:lineRule="auto" w:line="360"/>
        <w:ind w:firstLine="482"/>
        <w:jc w:val="both"/>
      </w:pPr>
      <w:r>
        <w:rPr>
          <w:rFonts w:ascii="Times New Roman" w:hAnsi="Times New Roman" w:eastAsia="宋体"/>
          <w:b w:val="0"/>
          <w:sz w:val="24"/>
        </w:rPr>
        <w:t>2. 接收名额：以学校及学院当年公布的接收推免生名额为准。</w:t>
      </w:r>
    </w:p>
    <w:p>
      <w:pPr>
        <w:spacing w:before="160" w:after="80" w:lineRule="auto" w:line="360"/>
        <w:jc w:val="left"/>
      </w:pPr>
      <w:r>
        <w:rPr>
          <w:rFonts w:ascii="Times New Roman" w:hAnsi="Times New Roman" w:eastAsia="宋体"/>
          <w:b/>
          <w:sz w:val="28"/>
        </w:rPr>
        <w:t>三、申请及接收流程</w:t>
      </w:r>
    </w:p>
    <w:p>
      <w:pPr>
        <w:spacing w:after="80" w:lineRule="auto" w:line="360"/>
        <w:ind w:firstLine="482"/>
        <w:jc w:val="both"/>
      </w:pPr>
      <w:r>
        <w:rPr>
          <w:rFonts w:ascii="Times New Roman" w:hAnsi="Times New Roman" w:eastAsia="宋体"/>
          <w:b w:val="0"/>
          <w:sz w:val="24"/>
        </w:rPr>
        <w:t>1. 申请人须在规定时间内登录“全国推荐免试攻读研究生（免初试、转段）信息公开暨管理服务系统”（网址：https://yz.chsi.com.cn/tm/），填报志愿。</w:t>
      </w:r>
    </w:p>
    <w:p>
      <w:pPr>
        <w:spacing w:after="80" w:lineRule="auto" w:line="360"/>
        <w:ind w:firstLine="482"/>
        <w:jc w:val="both"/>
      </w:pPr>
      <w:r>
        <w:rPr>
          <w:rFonts w:ascii="Times New Roman" w:hAnsi="Times New Roman" w:eastAsia="宋体"/>
          <w:b w:val="0"/>
          <w:sz w:val="24"/>
        </w:rPr>
        <w:t>2. 学院对申请人材料进行审核，择优确定复试名单，并通知申请人参加复试。</w:t>
      </w:r>
    </w:p>
    <w:p>
      <w:pPr>
        <w:spacing w:after="80" w:lineRule="auto" w:line="360"/>
        <w:ind w:firstLine="482"/>
        <w:jc w:val="both"/>
      </w:pPr>
      <w:r>
        <w:rPr>
          <w:rFonts w:ascii="Times New Roman" w:hAnsi="Times New Roman" w:eastAsia="宋体"/>
          <w:b w:val="0"/>
          <w:sz w:val="24"/>
        </w:rPr>
        <w:t>3. 复试合格者，学院将根据推免生接收名额择优确定拟录取名单。</w:t>
      </w:r>
    </w:p>
    <w:p>
      <w:pPr>
        <w:spacing w:after="80" w:lineRule="auto" w:line="360"/>
        <w:ind w:firstLine="482"/>
        <w:jc w:val="both"/>
      </w:pPr>
      <w:r>
        <w:rPr>
          <w:rFonts w:ascii="Times New Roman" w:hAnsi="Times New Roman" w:eastAsia="宋体"/>
          <w:b w:val="0"/>
          <w:sz w:val="24"/>
        </w:rPr>
        <w:t>4. 拟录取推免生须在规定时间内通过“推免服务系统”确认待录取，逾期未确认者视为自动放弃。</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本科阶段学习成绩单（须加盖学校教务部门公章）。</w:t>
      </w:r>
    </w:p>
    <w:p>
      <w:pPr>
        <w:spacing w:after="80" w:lineRule="auto" w:line="360"/>
        <w:ind w:firstLine="482"/>
        <w:jc w:val="both"/>
      </w:pPr>
      <w:r>
        <w:rPr>
          <w:rFonts w:ascii="Times New Roman" w:hAnsi="Times New Roman" w:eastAsia="宋体"/>
          <w:b w:val="0"/>
          <w:sz w:val="24"/>
        </w:rPr>
        <w:t>3. 外语水平证明（如大学英语四六级成绩单等）。</w:t>
      </w:r>
    </w:p>
    <w:p>
      <w:pPr>
        <w:spacing w:after="80" w:lineRule="auto" w:line="360"/>
        <w:ind w:firstLine="482"/>
        <w:jc w:val="both"/>
      </w:pPr>
      <w:r>
        <w:rPr>
          <w:rFonts w:ascii="Times New Roman" w:hAnsi="Times New Roman" w:eastAsia="宋体"/>
          <w:b w:val="0"/>
          <w:sz w:val="24"/>
        </w:rPr>
        <w:t>4. 有关获奖证书、学术科研成果等证明材料。</w:t>
      </w:r>
    </w:p>
    <w:p>
      <w:pPr>
        <w:spacing w:after="80" w:lineRule="auto" w:line="360"/>
        <w:ind w:firstLine="482"/>
        <w:jc w:val="both"/>
      </w:pPr>
      <w:r>
        <w:rPr>
          <w:rFonts w:ascii="Times New Roman" w:hAnsi="Times New Roman" w:eastAsia="宋体"/>
          <w:b w:val="0"/>
          <w:sz w:val="24"/>
        </w:rPr>
        <w:t>5. 申请直博生者，还须提交两名所报考学科专业领域内的教授（或相当专业技术职称的专家）的书面推荐意见。</w:t>
      </w:r>
    </w:p>
    <w:p>
      <w:pPr>
        <w:spacing w:before="160" w:after="80" w:lineRule="auto" w:line="360"/>
        <w:jc w:val="left"/>
      </w:pPr>
      <w:r>
        <w:rPr>
          <w:rFonts w:ascii="Times New Roman" w:hAnsi="Times New Roman" w:eastAsia="宋体"/>
          <w:b/>
          <w:sz w:val="28"/>
        </w:rPr>
        <w:t>五、时间节点</w:t>
      </w:r>
    </w:p>
    <w:p>
      <w:pPr>
        <w:spacing w:after="80" w:lineRule="auto" w:line="360"/>
        <w:ind w:firstLine="482"/>
        <w:jc w:val="both"/>
      </w:pPr>
      <w:r>
        <w:rPr>
          <w:rFonts w:ascii="Times New Roman" w:hAnsi="Times New Roman" w:eastAsia="宋体"/>
          <w:b w:val="0"/>
          <w:sz w:val="24"/>
        </w:rPr>
        <w:t>1. 具体报名时间、复试时间及安排，以学校研究生院及学院后续发布的通知为准。</w:t>
      </w:r>
    </w:p>
    <w:p>
      <w:pPr>
        <w:spacing w:after="80" w:lineRule="auto" w:line="360"/>
        <w:ind w:firstLine="482"/>
        <w:jc w:val="both"/>
      </w:pPr>
      <w:r>
        <w:rPr>
          <w:rFonts w:ascii="Times New Roman" w:hAnsi="Times New Roman" w:eastAsia="宋体"/>
          <w:b w:val="0"/>
          <w:sz w:val="24"/>
        </w:rPr>
        <w:t>2. 申请人请密切关注北京信息科技大学研究生院网站及机电工程学院网站相关通知。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学院网址：https://jdgcxy.bistu.edu.cn/</w:t>
      </w:r>
    </w:p>
    <w:p>
      <w:pPr>
        <w:spacing w:after="80" w:lineRule="auto" w:line="360"/>
        <w:ind w:firstLine="482"/>
        <w:jc w:val="both"/>
      </w:pPr>
      <w:r>
        <w:rPr>
          <w:rFonts w:ascii="Times New Roman" w:hAnsi="Times New Roman" w:eastAsia="宋体"/>
          <w:b w:val="0"/>
          <w:sz w:val="24"/>
        </w:rPr>
        <w:t>2. 联系电话及邮箱：详见学院官网公布的招生联系方式。</w:t>
      </w:r>
    </w:p>
    <w:p>
      <w:pPr>
        <w:spacing w:after="80" w:lineRule="auto" w:line="360"/>
        <w:ind w:firstLine="482"/>
        <w:jc w:val="both"/>
      </w:pPr>
      <w:r>
        <w:rPr>
          <w:rFonts w:ascii="Times New Roman" w:hAnsi="Times New Roman" w:eastAsia="宋体"/>
          <w:b w:val="0"/>
          <w:sz w:val="24"/>
        </w:rPr>
        <w:t>3. 学校研究生院招生信息网址：https://yanjiusheng.bistu.edu.cn/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