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西安美术学院2026年优秀应届本科毕业生免试攻读硕士学位研究生拟录取名单公示</w:t>
      </w:r>
    </w:p>
    <w:p>
      <w:pPr>
        <w:spacing w:after="80" w:lineRule="auto" w:line="360"/>
        <w:ind w:firstLine="482"/>
        <w:jc w:val="both"/>
      </w:pPr>
      <w:r>
        <w:rPr>
          <w:rFonts w:ascii="Times New Roman" w:hAnsi="Times New Roman" w:eastAsia="宋体"/>
          <w:b w:val="0"/>
          <w:sz w:val="24"/>
        </w:rPr>
        <w:t>发布日期：2025年9月30日</w:t>
      </w:r>
    </w:p>
    <w:p>
      <w:pPr>
        <w:spacing w:before="160" w:after="80" w:lineRule="auto" w:line="360"/>
        <w:jc w:val="left"/>
      </w:pPr>
      <w:r>
        <w:rPr>
          <w:rFonts w:ascii="Times New Roman" w:hAnsi="Times New Roman" w:eastAsia="宋体"/>
          <w:b/>
          <w:sz w:val="28"/>
        </w:rPr>
        <w:t>一、名单人数</w:t>
      </w:r>
    </w:p>
    <w:p>
      <w:pPr>
        <w:spacing w:after="80" w:lineRule="auto" w:line="360"/>
        <w:ind w:firstLine="482"/>
        <w:jc w:val="both"/>
      </w:pPr>
      <w:r>
        <w:rPr>
          <w:rFonts w:ascii="Times New Roman" w:hAnsi="Times New Roman" w:eastAsia="宋体"/>
          <w:b w:val="0"/>
          <w:sz w:val="24"/>
        </w:rPr>
        <w:t>总计5人。</w:t>
      </w:r>
    </w:p>
    <w:p>
      <w:pPr>
        <w:spacing w:after="80" w:lineRule="auto" w:line="360"/>
        <w:ind w:firstLine="482"/>
        <w:jc w:val="both"/>
      </w:pPr>
      <w:r>
        <w:rPr>
          <w:rFonts w:ascii="Times New Roman" w:hAnsi="Times New Roman" w:eastAsia="宋体"/>
          <w:b w:val="0"/>
          <w:sz w:val="24"/>
        </w:rPr>
        <w:t>1. 分学院明细：艺术人文学院3人、中国画学院2人。</w:t>
      </w:r>
    </w:p>
    <w:p>
      <w:pPr>
        <w:spacing w:after="80" w:lineRule="auto" w:line="360"/>
        <w:ind w:firstLine="482"/>
        <w:jc w:val="both"/>
      </w:pPr>
      <w:r>
        <w:rPr>
          <w:rFonts w:ascii="Times New Roman" w:hAnsi="Times New Roman" w:eastAsia="宋体"/>
          <w:b w:val="0"/>
          <w:sz w:val="24"/>
        </w:rPr>
        <w:t>2. 分专业明细：艺术学3人、美术与书法2人。</w:t>
      </w:r>
    </w:p>
    <w:p>
      <w:pPr>
        <w:spacing w:before="160" w:after="80" w:lineRule="auto" w:line="360"/>
        <w:jc w:val="left"/>
      </w:pPr>
      <w:r>
        <w:rPr>
          <w:rFonts w:ascii="Times New Roman" w:hAnsi="Times New Roman" w:eastAsia="宋体"/>
          <w:b/>
          <w:sz w:val="28"/>
        </w:rPr>
        <w:t>二、涵盖学院与专业</w:t>
      </w:r>
    </w:p>
    <w:p>
      <w:pPr>
        <w:spacing w:after="80" w:lineRule="auto" w:line="360"/>
        <w:ind w:firstLine="482"/>
        <w:jc w:val="both"/>
      </w:pPr>
      <w:r>
        <w:rPr>
          <w:rFonts w:ascii="Times New Roman" w:hAnsi="Times New Roman" w:eastAsia="宋体"/>
          <w:b w:val="0"/>
          <w:sz w:val="24"/>
        </w:rPr>
        <w:t>1. 涵盖学院：艺术人文学院、中国画学院，共2个学院。</w:t>
      </w:r>
    </w:p>
    <w:p>
      <w:pPr>
        <w:spacing w:after="80" w:lineRule="auto" w:line="360"/>
        <w:ind w:firstLine="482"/>
        <w:jc w:val="both"/>
      </w:pPr>
      <w:r>
        <w:rPr>
          <w:rFonts w:ascii="Times New Roman" w:hAnsi="Times New Roman" w:eastAsia="宋体"/>
          <w:b w:val="0"/>
          <w:sz w:val="24"/>
        </w:rPr>
        <w:t>2. 涵盖专业：艺术学、美术与书法，共2个专业。</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按推荐成绩、复试成绩、总成绩综合评定，总成绩为推荐成绩与复试成绩加权结果；依据《西安美术学院接收优秀应届本科毕业生免试攻读硕士学位研究生工作规定》（西美院发〔2024〕36号）要求进行推免复试考试确定拟录取名单。</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公示期自9月30日起，共七个工作日。</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推荐类型包括研究生支教团-全日制学术学位1人、普通推荐-全日制学术学位2人、普通推荐-全日制专业学位2人。</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