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A07DE2">
      <w:pPr>
        <w:jc w:val="center"/>
        <w:rPr>
          <w:rFonts w:hint="eastAsia" w:ascii="华文中宋" w:hAnsi="华文中宋" w:eastAsia="华文中宋"/>
          <w:b/>
          <w:sz w:val="36"/>
          <w:szCs w:val="36"/>
        </w:rPr>
      </w:pPr>
      <w:r>
        <w:rPr>
          <w:rFonts w:hint="eastAsia" w:ascii="华文中宋" w:hAnsi="华文中宋" w:eastAsia="华文中宋"/>
          <w:b/>
          <w:sz w:val="36"/>
          <w:szCs w:val="36"/>
          <w:u w:val="single"/>
        </w:rPr>
        <w:t xml:space="preserve">  </w:t>
      </w:r>
      <w:r>
        <w:rPr>
          <w:rFonts w:hint="eastAsia" w:ascii="华文中宋" w:hAnsi="华文中宋" w:eastAsia="华文中宋"/>
          <w:b/>
          <w:sz w:val="36"/>
          <w:szCs w:val="36"/>
          <w:u w:val="single"/>
          <w:lang w:val="en-US" w:eastAsia="zh-CN"/>
        </w:rPr>
        <w:t>中华传统文化</w:t>
      </w:r>
      <w:r>
        <w:rPr>
          <w:rFonts w:hint="eastAsia" w:ascii="华文中宋" w:hAnsi="华文中宋" w:eastAsia="华文中宋"/>
          <w:b/>
          <w:sz w:val="36"/>
          <w:szCs w:val="36"/>
          <w:u w:val="single"/>
        </w:rPr>
        <w:t xml:space="preserve"> </w:t>
      </w:r>
      <w:r>
        <w:rPr>
          <w:rFonts w:hint="eastAsia" w:ascii="华文中宋" w:hAnsi="华文中宋" w:eastAsia="华文中宋"/>
          <w:b/>
          <w:sz w:val="36"/>
          <w:szCs w:val="36"/>
        </w:rPr>
        <w:t>学院202</w:t>
      </w:r>
      <w:r>
        <w:rPr>
          <w:rFonts w:hint="eastAsia" w:ascii="华文中宋" w:hAnsi="华文中宋" w:eastAsia="华文中宋"/>
          <w:b/>
          <w:sz w:val="36"/>
          <w:szCs w:val="36"/>
          <w:lang w:val="en-US" w:eastAsia="zh-CN"/>
        </w:rPr>
        <w:t>6</w:t>
      </w:r>
      <w:r>
        <w:rPr>
          <w:rFonts w:hint="eastAsia" w:ascii="华文中宋" w:hAnsi="华文中宋" w:eastAsia="华文中宋"/>
          <w:b/>
          <w:sz w:val="36"/>
          <w:szCs w:val="36"/>
        </w:rPr>
        <w:t>年接收推免生工作安排</w:t>
      </w:r>
    </w:p>
    <w:p w14:paraId="590A3E63">
      <w:pPr>
        <w:jc w:val="center"/>
        <w:rPr>
          <w:b/>
          <w:szCs w:val="21"/>
        </w:rPr>
      </w:pPr>
    </w:p>
    <w:p w14:paraId="79083C65">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华文仿宋" w:hAnsi="华文仿宋" w:eastAsia="华文仿宋"/>
          <w:sz w:val="24"/>
          <w:szCs w:val="24"/>
        </w:rPr>
      </w:pPr>
      <w:r>
        <w:rPr>
          <w:rFonts w:ascii="华文仿宋" w:hAnsi="华文仿宋" w:eastAsia="华文仿宋" w:cs="Times New Roman"/>
          <w:color w:val="000000"/>
          <w:sz w:val="24"/>
          <w:szCs w:val="24"/>
        </w:rPr>
        <w:t>根据</w:t>
      </w:r>
      <w:r>
        <w:rPr>
          <w:rFonts w:hint="eastAsia" w:ascii="华文仿宋" w:hAnsi="华文仿宋" w:eastAsia="华文仿宋" w:cs="Times New Roman"/>
          <w:bCs/>
          <w:sz w:val="24"/>
          <w:szCs w:val="24"/>
        </w:rPr>
        <w:t>教育部</w:t>
      </w:r>
      <w:r>
        <w:rPr>
          <w:rFonts w:hint="eastAsia" w:ascii="华文仿宋" w:hAnsi="华文仿宋" w:eastAsia="华文仿宋" w:cs="Times New Roman"/>
          <w:sz w:val="24"/>
          <w:szCs w:val="24"/>
        </w:rPr>
        <w:t>、四川省教育考试院、</w:t>
      </w:r>
      <w:r>
        <w:rPr>
          <w:rFonts w:hint="eastAsia" w:ascii="华文仿宋" w:hAnsi="华文仿宋" w:eastAsia="华文仿宋"/>
          <w:bCs/>
          <w:sz w:val="24"/>
          <w:szCs w:val="24"/>
        </w:rPr>
        <w:t>四川师范大学202</w:t>
      </w:r>
      <w:r>
        <w:rPr>
          <w:rFonts w:hint="eastAsia" w:ascii="华文仿宋" w:hAnsi="华文仿宋" w:eastAsia="华文仿宋"/>
          <w:bCs/>
          <w:sz w:val="24"/>
          <w:szCs w:val="24"/>
          <w:lang w:val="en-US" w:eastAsia="zh-CN"/>
        </w:rPr>
        <w:t>6</w:t>
      </w:r>
      <w:r>
        <w:rPr>
          <w:rFonts w:hint="eastAsia" w:ascii="华文仿宋" w:hAnsi="华文仿宋" w:eastAsia="华文仿宋"/>
          <w:bCs/>
          <w:sz w:val="24"/>
          <w:szCs w:val="24"/>
        </w:rPr>
        <w:t>年接收</w:t>
      </w:r>
      <w:r>
        <w:rPr>
          <w:rFonts w:hint="eastAsia" w:ascii="华文仿宋" w:hAnsi="华文仿宋" w:eastAsia="华文仿宋"/>
          <w:bCs/>
          <w:sz w:val="24"/>
          <w:szCs w:val="24"/>
          <w:lang w:val="en-US" w:eastAsia="zh-CN"/>
        </w:rPr>
        <w:t>推荐免试</w:t>
      </w:r>
      <w:r>
        <w:rPr>
          <w:rFonts w:hint="eastAsia" w:ascii="华文仿宋" w:hAnsi="华文仿宋" w:eastAsia="华文仿宋"/>
          <w:bCs/>
          <w:sz w:val="24"/>
          <w:szCs w:val="24"/>
        </w:rPr>
        <w:t>生工作相关文件精神</w:t>
      </w:r>
      <w:r>
        <w:rPr>
          <w:rFonts w:ascii="华文仿宋" w:hAnsi="华文仿宋" w:eastAsia="华文仿宋" w:cs="Times New Roman"/>
          <w:bCs/>
          <w:sz w:val="24"/>
          <w:szCs w:val="24"/>
        </w:rPr>
        <w:t>，</w:t>
      </w:r>
      <w:r>
        <w:rPr>
          <w:rFonts w:hint="eastAsia" w:ascii="华文仿宋" w:hAnsi="华文仿宋" w:eastAsia="华文仿宋" w:cs="Times New Roman"/>
          <w:bCs/>
          <w:sz w:val="24"/>
          <w:szCs w:val="24"/>
        </w:rPr>
        <w:t>结合我</w:t>
      </w:r>
      <w:r>
        <w:rPr>
          <w:rFonts w:hint="eastAsia" w:ascii="华文仿宋" w:hAnsi="华文仿宋" w:eastAsia="华文仿宋"/>
          <w:bCs/>
          <w:sz w:val="24"/>
          <w:szCs w:val="24"/>
        </w:rPr>
        <w:t>院</w:t>
      </w:r>
      <w:r>
        <w:rPr>
          <w:rFonts w:hint="eastAsia" w:ascii="华文仿宋" w:hAnsi="华文仿宋" w:eastAsia="华文仿宋" w:cs="Times New Roman"/>
          <w:bCs/>
          <w:sz w:val="24"/>
          <w:szCs w:val="24"/>
        </w:rPr>
        <w:t>实际情况，今年工作安排如下</w:t>
      </w:r>
      <w:r>
        <w:rPr>
          <w:rFonts w:hint="eastAsia" w:ascii="华文仿宋" w:hAnsi="华文仿宋" w:eastAsia="华文仿宋" w:cs="Times New Roman"/>
          <w:sz w:val="24"/>
          <w:szCs w:val="24"/>
        </w:rPr>
        <w:t>：</w:t>
      </w:r>
    </w:p>
    <w:p w14:paraId="4C01E620">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华文仿宋" w:hAnsi="华文仿宋" w:eastAsia="华文仿宋"/>
          <w:b/>
          <w:sz w:val="24"/>
          <w:szCs w:val="24"/>
        </w:rPr>
      </w:pPr>
      <w:r>
        <w:rPr>
          <w:rFonts w:hint="eastAsia" w:ascii="华文仿宋" w:hAnsi="华文仿宋" w:eastAsia="华文仿宋"/>
          <w:b/>
          <w:sz w:val="24"/>
          <w:szCs w:val="24"/>
        </w:rPr>
        <w:t>一、考生准备</w:t>
      </w:r>
    </w:p>
    <w:p w14:paraId="450DD2C4">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华文仿宋" w:hAnsi="华文仿宋" w:eastAsia="华文仿宋"/>
          <w:sz w:val="24"/>
          <w:szCs w:val="24"/>
        </w:rPr>
      </w:pPr>
      <w:r>
        <w:rPr>
          <w:rFonts w:hint="eastAsia" w:ascii="华文仿宋" w:hAnsi="华文仿宋" w:eastAsia="华文仿宋"/>
          <w:sz w:val="24"/>
          <w:szCs w:val="24"/>
        </w:rPr>
        <w:t>参考《</w:t>
      </w:r>
      <w:r>
        <w:rPr>
          <w:rFonts w:hint="eastAsia" w:ascii="华文仿宋" w:hAnsi="华文仿宋" w:eastAsia="华文仿宋"/>
          <w:sz w:val="24"/>
          <w:szCs w:val="24"/>
          <w:lang w:val="en-US" w:eastAsia="zh-CN"/>
        </w:rPr>
        <w:t>四川师范大学2026年接收推荐免试攻读硕士学位研究生和直接攻读博士学位研究生章程</w:t>
      </w:r>
      <w:r>
        <w:rPr>
          <w:rFonts w:hint="eastAsia" w:ascii="华文仿宋" w:hAnsi="华文仿宋" w:eastAsia="华文仿宋"/>
          <w:sz w:val="24"/>
          <w:szCs w:val="24"/>
        </w:rPr>
        <w:t>》</w:t>
      </w:r>
    </w:p>
    <w:p w14:paraId="0B9A3751">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华文仿宋" w:hAnsi="华文仿宋" w:eastAsia="华文仿宋" w:cstheme="minorBidi"/>
          <w:color w:val="auto"/>
          <w:kern w:val="2"/>
          <w:sz w:val="24"/>
          <w:szCs w:val="24"/>
        </w:rPr>
      </w:pPr>
      <w:r>
        <w:rPr>
          <w:rFonts w:hint="eastAsia" w:ascii="华文仿宋" w:hAnsi="华文仿宋" w:eastAsia="华文仿宋" w:cstheme="minorBidi"/>
          <w:color w:val="auto"/>
          <w:kern w:val="2"/>
          <w:sz w:val="24"/>
          <w:szCs w:val="24"/>
        </w:rPr>
        <w:t>资格审查材料：</w:t>
      </w:r>
    </w:p>
    <w:p w14:paraId="4EA5B8BA">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华文仿宋" w:hAnsi="华文仿宋" w:eastAsia="华文仿宋" w:cstheme="minorBidi"/>
          <w:color w:val="auto"/>
          <w:kern w:val="2"/>
          <w:sz w:val="24"/>
          <w:szCs w:val="24"/>
        </w:rPr>
      </w:pPr>
      <w:r>
        <w:rPr>
          <w:rFonts w:hint="eastAsia" w:ascii="华文仿宋" w:hAnsi="华文仿宋" w:eastAsia="华文仿宋" w:cstheme="minorBidi"/>
          <w:color w:val="auto"/>
          <w:kern w:val="2"/>
          <w:sz w:val="24"/>
          <w:szCs w:val="24"/>
        </w:rPr>
        <w:t>（1）学生证复印件、第二代身份证正反面复印件。</w:t>
      </w:r>
    </w:p>
    <w:p w14:paraId="336ED139">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华文仿宋" w:hAnsi="华文仿宋" w:eastAsia="华文仿宋" w:cstheme="minorBidi"/>
          <w:color w:val="auto"/>
          <w:kern w:val="2"/>
          <w:sz w:val="24"/>
          <w:szCs w:val="24"/>
        </w:rPr>
      </w:pPr>
      <w:r>
        <w:rPr>
          <w:rFonts w:hint="eastAsia" w:ascii="华文仿宋" w:hAnsi="华文仿宋" w:eastAsia="华文仿宋" w:cstheme="minorBidi"/>
          <w:color w:val="auto"/>
          <w:kern w:val="2"/>
          <w:sz w:val="24"/>
          <w:szCs w:val="24"/>
        </w:rPr>
        <w:t>（2）本科学习期间成绩单1份（加盖学校教务部门公章）。</w:t>
      </w:r>
    </w:p>
    <w:p w14:paraId="4F02178C">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华文仿宋" w:hAnsi="华文仿宋" w:eastAsia="华文仿宋" w:cstheme="minorBidi"/>
          <w:color w:val="auto"/>
          <w:kern w:val="2"/>
          <w:sz w:val="24"/>
          <w:szCs w:val="24"/>
        </w:rPr>
      </w:pPr>
      <w:r>
        <w:rPr>
          <w:rFonts w:hint="eastAsia" w:ascii="华文仿宋" w:hAnsi="华文仿宋" w:eastAsia="华文仿宋" w:cstheme="minorBidi"/>
          <w:color w:val="auto"/>
          <w:kern w:val="2"/>
          <w:sz w:val="24"/>
          <w:szCs w:val="24"/>
        </w:rPr>
        <w:t>（3）其他各种学业能力证明材料（如大学英语四、六级考试成绩单、获奖证书、本人代表性学术论文、出版物或原创性工作成果等）复印件。</w:t>
      </w:r>
    </w:p>
    <w:p w14:paraId="38FB09A3">
      <w:pPr>
        <w:keepNext w:val="0"/>
        <w:keepLines w:val="0"/>
        <w:pageBreakBefore w:val="0"/>
        <w:widowControl w:val="0"/>
        <w:kinsoku/>
        <w:wordWrap/>
        <w:overflowPunct/>
        <w:topLinePunct w:val="0"/>
        <w:autoSpaceDE/>
        <w:autoSpaceDN/>
        <w:bidi w:val="0"/>
        <w:adjustRightInd/>
        <w:snapToGrid/>
        <w:spacing w:line="440" w:lineRule="exact"/>
        <w:ind w:firstLine="420" w:firstLineChars="200"/>
        <w:jc w:val="left"/>
        <w:textAlignment w:val="auto"/>
        <w:rPr>
          <w:rFonts w:hint="eastAsia" w:ascii="华文仿宋" w:hAnsi="华文仿宋" w:eastAsia="华文仿宋" w:cstheme="minorBidi"/>
          <w:color w:val="auto"/>
          <w:kern w:val="2"/>
          <w:sz w:val="24"/>
          <w:szCs w:val="24"/>
          <w:highlight w:val="none"/>
          <w:lang w:eastAsia="zh-CN"/>
        </w:rPr>
      </w:pPr>
      <w:r>
        <w:rPr>
          <w:highlight w:val="none"/>
        </w:rPr>
        <w:fldChar w:fldCharType="begin"/>
      </w:r>
      <w:r>
        <w:rPr>
          <w:highlight w:val="none"/>
        </w:rPr>
        <w:instrText xml:space="preserve"> HYPERLINK "mailto:考生在2022年10月8日17:00前将本科学习期间成绩单1份（加盖学校教务部门公章）、获得的各种奖励、发表的论文和科研成果等打包发送至37759700@qq.com" </w:instrText>
      </w:r>
      <w:r>
        <w:rPr>
          <w:highlight w:val="none"/>
        </w:rPr>
        <w:fldChar w:fldCharType="separate"/>
      </w:r>
      <w:r>
        <w:rPr>
          <w:rFonts w:ascii="华文仿宋" w:hAnsi="华文仿宋" w:eastAsia="华文仿宋" w:cstheme="minorBidi"/>
          <w:color w:val="auto"/>
          <w:kern w:val="2"/>
          <w:sz w:val="24"/>
          <w:szCs w:val="24"/>
          <w:highlight w:val="none"/>
        </w:rPr>
        <w:t>考生</w:t>
      </w:r>
      <w:r>
        <w:rPr>
          <w:rFonts w:hint="eastAsia" w:ascii="华文仿宋" w:hAnsi="华文仿宋" w:eastAsia="华文仿宋" w:cstheme="minorBidi"/>
          <w:color w:val="auto"/>
          <w:kern w:val="2"/>
          <w:sz w:val="24"/>
          <w:szCs w:val="24"/>
          <w:highlight w:val="none"/>
        </w:rPr>
        <w:t>在202</w:t>
      </w:r>
      <w:r>
        <w:rPr>
          <w:rFonts w:hint="eastAsia" w:ascii="华文仿宋" w:hAnsi="华文仿宋" w:eastAsia="华文仿宋" w:cstheme="minorBidi"/>
          <w:color w:val="auto"/>
          <w:kern w:val="2"/>
          <w:sz w:val="24"/>
          <w:szCs w:val="24"/>
          <w:highlight w:val="none"/>
          <w:lang w:val="en-US" w:eastAsia="zh-CN"/>
        </w:rPr>
        <w:t>5</w:t>
      </w:r>
      <w:r>
        <w:rPr>
          <w:rFonts w:hint="eastAsia" w:ascii="华文仿宋" w:hAnsi="华文仿宋" w:eastAsia="华文仿宋" w:cstheme="minorBidi"/>
          <w:color w:val="auto"/>
          <w:kern w:val="2"/>
          <w:sz w:val="24"/>
          <w:szCs w:val="24"/>
          <w:highlight w:val="none"/>
        </w:rPr>
        <w:t>年</w:t>
      </w:r>
      <w:r>
        <w:rPr>
          <w:rFonts w:hint="eastAsia" w:ascii="华文仿宋" w:hAnsi="华文仿宋" w:eastAsia="华文仿宋" w:cstheme="minorBidi"/>
          <w:color w:val="auto"/>
          <w:kern w:val="2"/>
          <w:sz w:val="24"/>
          <w:szCs w:val="24"/>
          <w:highlight w:val="none"/>
          <w:lang w:val="en-US" w:eastAsia="zh-CN"/>
        </w:rPr>
        <w:t>9</w:t>
      </w:r>
      <w:r>
        <w:rPr>
          <w:rFonts w:hint="eastAsia" w:ascii="华文仿宋" w:hAnsi="华文仿宋" w:eastAsia="华文仿宋" w:cstheme="minorBidi"/>
          <w:color w:val="auto"/>
          <w:kern w:val="2"/>
          <w:sz w:val="24"/>
          <w:szCs w:val="24"/>
          <w:highlight w:val="none"/>
        </w:rPr>
        <w:t>月</w:t>
      </w:r>
      <w:r>
        <w:rPr>
          <w:rFonts w:hint="eastAsia" w:ascii="华文仿宋" w:hAnsi="华文仿宋" w:eastAsia="华文仿宋" w:cstheme="minorBidi"/>
          <w:color w:val="auto"/>
          <w:kern w:val="2"/>
          <w:sz w:val="24"/>
          <w:szCs w:val="24"/>
          <w:highlight w:val="none"/>
          <w:lang w:val="en-US" w:eastAsia="zh-CN"/>
        </w:rPr>
        <w:t>28</w:t>
      </w:r>
      <w:r>
        <w:rPr>
          <w:rFonts w:hint="eastAsia" w:ascii="华文仿宋" w:hAnsi="华文仿宋" w:eastAsia="华文仿宋" w:cstheme="minorBidi"/>
          <w:color w:val="auto"/>
          <w:kern w:val="2"/>
          <w:sz w:val="24"/>
          <w:szCs w:val="24"/>
          <w:highlight w:val="none"/>
        </w:rPr>
        <w:t>日</w:t>
      </w:r>
      <w:r>
        <w:rPr>
          <w:rFonts w:hint="eastAsia" w:ascii="华文仿宋" w:hAnsi="华文仿宋" w:eastAsia="华文仿宋" w:cstheme="minorBidi"/>
          <w:color w:val="auto"/>
          <w:kern w:val="2"/>
          <w:sz w:val="24"/>
          <w:szCs w:val="24"/>
          <w:highlight w:val="none"/>
          <w:lang w:val="en-US" w:eastAsia="zh-CN"/>
        </w:rPr>
        <w:t>9</w:t>
      </w:r>
      <w:r>
        <w:rPr>
          <w:rFonts w:hint="eastAsia" w:ascii="华文仿宋" w:hAnsi="华文仿宋" w:eastAsia="华文仿宋" w:cstheme="minorBidi"/>
          <w:color w:val="auto"/>
          <w:kern w:val="2"/>
          <w:sz w:val="24"/>
          <w:szCs w:val="24"/>
          <w:highlight w:val="none"/>
        </w:rPr>
        <w:t>:00前将</w:t>
      </w:r>
      <w:r>
        <w:rPr>
          <w:rFonts w:hint="eastAsia" w:ascii="华文仿宋" w:hAnsi="华文仿宋" w:eastAsia="华文仿宋" w:cstheme="minorBidi"/>
          <w:color w:val="auto"/>
          <w:kern w:val="2"/>
          <w:sz w:val="24"/>
          <w:szCs w:val="24"/>
          <w:highlight w:val="none"/>
          <w:lang w:val="en-US" w:eastAsia="zh-CN"/>
        </w:rPr>
        <w:t>以上材料</w:t>
      </w:r>
      <w:r>
        <w:rPr>
          <w:rFonts w:ascii="华文仿宋" w:hAnsi="华文仿宋" w:eastAsia="华文仿宋" w:cstheme="minorBidi"/>
          <w:color w:val="auto"/>
          <w:kern w:val="2"/>
          <w:sz w:val="24"/>
          <w:szCs w:val="24"/>
          <w:highlight w:val="none"/>
        </w:rPr>
        <w:t>打包发送</w:t>
      </w:r>
      <w:r>
        <w:rPr>
          <w:rFonts w:hint="eastAsia" w:ascii="华文仿宋" w:hAnsi="华文仿宋" w:eastAsia="华文仿宋" w:cstheme="minorBidi"/>
          <w:color w:val="auto"/>
          <w:kern w:val="2"/>
          <w:sz w:val="24"/>
          <w:szCs w:val="24"/>
          <w:highlight w:val="none"/>
        </w:rPr>
        <w:t>至1544465727@qq.com</w:t>
      </w:r>
      <w:r>
        <w:rPr>
          <w:rFonts w:hint="eastAsia" w:ascii="华文仿宋" w:hAnsi="华文仿宋" w:eastAsia="华文仿宋" w:cstheme="minorBidi"/>
          <w:color w:val="auto"/>
          <w:kern w:val="2"/>
          <w:sz w:val="24"/>
          <w:szCs w:val="24"/>
          <w:highlight w:val="none"/>
        </w:rPr>
        <w:fldChar w:fldCharType="end"/>
      </w:r>
      <w:r>
        <w:rPr>
          <w:rFonts w:hint="eastAsia" w:ascii="华文仿宋" w:hAnsi="华文仿宋" w:eastAsia="华文仿宋"/>
          <w:sz w:val="24"/>
          <w:szCs w:val="24"/>
          <w:highlight w:val="none"/>
        </w:rPr>
        <w:t>，</w:t>
      </w:r>
      <w:r>
        <w:rPr>
          <w:rFonts w:hint="eastAsia" w:ascii="华文仿宋" w:hAnsi="华文仿宋" w:eastAsia="华文仿宋" w:cstheme="minorBidi"/>
          <w:color w:val="auto"/>
          <w:kern w:val="2"/>
          <w:sz w:val="24"/>
          <w:szCs w:val="24"/>
          <w:highlight w:val="none"/>
        </w:rPr>
        <w:t>邮件主题：“专业名称+考生姓名+资格审查材料”</w:t>
      </w:r>
      <w:r>
        <w:rPr>
          <w:rFonts w:hint="eastAsia" w:ascii="华文仿宋" w:hAnsi="华文仿宋" w:eastAsia="华文仿宋" w:cstheme="minorBidi"/>
          <w:color w:val="auto"/>
          <w:kern w:val="2"/>
          <w:sz w:val="24"/>
          <w:szCs w:val="24"/>
          <w:highlight w:val="none"/>
          <w:lang w:eastAsia="zh-CN"/>
        </w:rPr>
        <w:t>。</w:t>
      </w:r>
    </w:p>
    <w:p w14:paraId="2A6E54F4">
      <w:pPr>
        <w:numPr>
          <w:ilvl w:val="0"/>
          <w:numId w:val="1"/>
        </w:numPr>
        <w:spacing w:line="500" w:lineRule="exact"/>
        <w:ind w:firstLine="480" w:firstLineChars="200"/>
        <w:jc w:val="left"/>
        <w:rPr>
          <w:rFonts w:hint="eastAsia" w:ascii="华文仿宋" w:hAnsi="华文仿宋" w:eastAsia="华文仿宋"/>
          <w:b/>
          <w:sz w:val="24"/>
          <w:szCs w:val="24"/>
        </w:rPr>
      </w:pPr>
      <w:r>
        <w:rPr>
          <w:rFonts w:hint="eastAsia" w:ascii="华文仿宋" w:hAnsi="华文仿宋" w:eastAsia="华文仿宋"/>
          <w:b/>
          <w:sz w:val="24"/>
          <w:szCs w:val="24"/>
        </w:rPr>
        <w:t>具体安排</w:t>
      </w:r>
    </w:p>
    <w:p w14:paraId="77809B40">
      <w:pPr>
        <w:numPr>
          <w:ilvl w:val="0"/>
          <w:numId w:val="0"/>
        </w:numPr>
        <w:spacing w:line="500" w:lineRule="exact"/>
        <w:jc w:val="left"/>
        <w:rPr>
          <w:rFonts w:hint="eastAsia" w:ascii="华文仿宋" w:hAnsi="华文仿宋" w:eastAsia="华文仿宋" w:cs="华文仿宋"/>
          <w:color w:val="333333"/>
          <w:kern w:val="0"/>
          <w:sz w:val="24"/>
          <w:szCs w:val="24"/>
          <w:highlight w:val="none"/>
          <w:lang w:val="en-US" w:eastAsia="zh-CN" w:bidi="ar-SA"/>
        </w:rPr>
      </w:pPr>
      <w:r>
        <w:rPr>
          <w:rFonts w:hint="eastAsia" w:ascii="华文仿宋" w:hAnsi="华文仿宋" w:eastAsia="华文仿宋"/>
          <w:b/>
          <w:sz w:val="24"/>
          <w:szCs w:val="24"/>
          <w:lang w:val="en-US" w:eastAsia="zh-CN"/>
        </w:rPr>
        <w:t xml:space="preserve">  </w:t>
      </w:r>
      <w:r>
        <w:rPr>
          <w:rFonts w:hint="eastAsia" w:ascii="华文仿宋" w:hAnsi="华文仿宋" w:eastAsia="华文仿宋" w:cs="华文仿宋"/>
          <w:b/>
          <w:sz w:val="24"/>
          <w:szCs w:val="24"/>
          <w:lang w:val="en-US" w:eastAsia="zh-CN"/>
        </w:rPr>
        <w:t xml:space="preserve">  </w:t>
      </w:r>
      <w:r>
        <w:rPr>
          <w:rFonts w:hint="eastAsia" w:ascii="华文仿宋" w:hAnsi="华文仿宋" w:eastAsia="华文仿宋" w:cs="华文仿宋"/>
          <w:b w:val="0"/>
          <w:bCs/>
          <w:sz w:val="24"/>
          <w:szCs w:val="24"/>
          <w:lang w:val="en-US" w:eastAsia="zh-CN"/>
        </w:rPr>
        <w:t>1.</w:t>
      </w:r>
      <w:r>
        <w:rPr>
          <w:rFonts w:hint="eastAsia" w:ascii="华文仿宋" w:hAnsi="华文仿宋" w:eastAsia="华文仿宋" w:cs="华文仿宋"/>
          <w:b w:val="0"/>
          <w:bCs/>
          <w:color w:val="333333"/>
          <w:kern w:val="0"/>
          <w:sz w:val="24"/>
          <w:szCs w:val="24"/>
          <w:highlight w:val="none"/>
          <w:lang w:val="en-US" w:eastAsia="zh-CN" w:bidi="ar-SA"/>
        </w:rPr>
        <w:t>2025年</w:t>
      </w:r>
      <w:r>
        <w:rPr>
          <w:rFonts w:hint="eastAsia" w:ascii="华文仿宋" w:hAnsi="华文仿宋" w:eastAsia="华文仿宋" w:cs="华文仿宋"/>
          <w:color w:val="333333"/>
          <w:kern w:val="0"/>
          <w:sz w:val="24"/>
          <w:szCs w:val="24"/>
          <w:highlight w:val="none"/>
          <w:lang w:val="en-US" w:eastAsia="zh-CN" w:bidi="ar-SA"/>
        </w:rPr>
        <w:t>10月10日上午8：30—9:30报到。</w:t>
      </w:r>
    </w:p>
    <w:p w14:paraId="09965B7A">
      <w:pPr>
        <w:spacing w:line="380" w:lineRule="exact"/>
        <w:ind w:firstLine="480" w:firstLineChars="200"/>
        <w:jc w:val="left"/>
        <w:rPr>
          <w:rFonts w:hint="default" w:ascii="华文仿宋" w:hAnsi="华文仿宋" w:eastAsia="华文仿宋" w:cs="华文仿宋"/>
          <w:color w:val="333333"/>
          <w:kern w:val="0"/>
          <w:sz w:val="24"/>
          <w:szCs w:val="24"/>
          <w:highlight w:val="none"/>
          <w:lang w:val="en-US" w:eastAsia="zh-CN" w:bidi="ar-SA"/>
        </w:rPr>
      </w:pPr>
      <w:r>
        <w:rPr>
          <w:rFonts w:hint="eastAsia" w:ascii="华文仿宋" w:hAnsi="华文仿宋" w:eastAsia="华文仿宋" w:cs="华文仿宋"/>
          <w:color w:val="333333"/>
          <w:kern w:val="0"/>
          <w:sz w:val="24"/>
          <w:szCs w:val="24"/>
          <w:highlight w:val="none"/>
          <w:lang w:val="en-US" w:eastAsia="zh-CN" w:bidi="ar-SA"/>
        </w:rPr>
        <w:t>2.2025年10月10日上午9：30—11：30，专业笔试，地点：狮子山校区嘤鸣园F202、A103。</w:t>
      </w:r>
    </w:p>
    <w:p w14:paraId="16677C10">
      <w:pPr>
        <w:spacing w:line="380" w:lineRule="exact"/>
        <w:ind w:firstLine="480" w:firstLineChars="200"/>
        <w:jc w:val="left"/>
        <w:rPr>
          <w:rFonts w:hint="default" w:ascii="华文仿宋" w:hAnsi="华文仿宋" w:eastAsia="华文仿宋" w:cs="华文仿宋"/>
          <w:bCs/>
          <w:color w:val="auto"/>
          <w:kern w:val="2"/>
          <w:sz w:val="24"/>
          <w:szCs w:val="24"/>
          <w:lang w:val="en-US" w:eastAsia="zh-CN"/>
        </w:rPr>
      </w:pPr>
      <w:r>
        <w:rPr>
          <w:rFonts w:hint="eastAsia" w:ascii="华文仿宋" w:hAnsi="华文仿宋" w:eastAsia="华文仿宋" w:cs="华文仿宋"/>
          <w:color w:val="333333"/>
          <w:kern w:val="0"/>
          <w:sz w:val="24"/>
          <w:szCs w:val="24"/>
          <w:highlight w:val="none"/>
          <w:lang w:val="en-US" w:eastAsia="zh-CN" w:bidi="ar-SA"/>
        </w:rPr>
        <w:t>3.2025年10月10日下午14：30—17：00，综合面试、加试</w:t>
      </w:r>
      <w:r>
        <w:rPr>
          <w:rFonts w:hint="eastAsia" w:ascii="华文仿宋" w:hAnsi="华文仿宋" w:eastAsia="华文仿宋" w:cs="华文仿宋"/>
          <w:bCs/>
          <w:color w:val="auto"/>
          <w:kern w:val="2"/>
          <w:sz w:val="24"/>
          <w:szCs w:val="24"/>
          <w:lang w:val="en-US" w:eastAsia="zh-CN"/>
        </w:rPr>
        <w:t>，地点：</w:t>
      </w:r>
      <w:r>
        <w:rPr>
          <w:rFonts w:hint="eastAsia" w:ascii="华文仿宋" w:hAnsi="华文仿宋" w:eastAsia="华文仿宋" w:cs="华文仿宋"/>
          <w:bCs/>
          <w:color w:val="auto"/>
          <w:kern w:val="2"/>
          <w:sz w:val="24"/>
          <w:szCs w:val="24"/>
          <w:lang w:eastAsia="zh-CN"/>
        </w:rPr>
        <w:t>狮子山校区</w:t>
      </w:r>
      <w:r>
        <w:rPr>
          <w:rFonts w:hint="eastAsia" w:ascii="华文仿宋" w:hAnsi="华文仿宋" w:eastAsia="华文仿宋" w:cs="华文仿宋"/>
          <w:bCs/>
          <w:color w:val="auto"/>
          <w:kern w:val="2"/>
          <w:sz w:val="24"/>
          <w:szCs w:val="24"/>
          <w:lang w:val="en-US" w:eastAsia="zh-CN"/>
        </w:rPr>
        <w:t>嘤鸣园F202、A103。</w:t>
      </w:r>
    </w:p>
    <w:p w14:paraId="579AFCFE">
      <w:pPr>
        <w:spacing w:line="500" w:lineRule="exact"/>
        <w:ind w:firstLine="480" w:firstLineChars="200"/>
        <w:jc w:val="left"/>
        <w:rPr>
          <w:rFonts w:ascii="华文仿宋" w:hAnsi="华文仿宋" w:eastAsia="华文仿宋"/>
          <w:b/>
          <w:sz w:val="24"/>
          <w:szCs w:val="24"/>
        </w:rPr>
      </w:pPr>
      <w:r>
        <w:rPr>
          <w:rFonts w:hint="eastAsia" w:ascii="华文仿宋" w:hAnsi="华文仿宋" w:eastAsia="华文仿宋"/>
          <w:b/>
          <w:sz w:val="24"/>
          <w:szCs w:val="24"/>
        </w:rPr>
        <w:t>三、跨专业加试科目及办法</w:t>
      </w:r>
    </w:p>
    <w:p w14:paraId="22676A27">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default" w:ascii="华文仿宋" w:hAnsi="华文仿宋" w:eastAsia="华文仿宋" w:cs="Times New Roman"/>
          <w:color w:val="000000"/>
          <w:sz w:val="24"/>
          <w:szCs w:val="24"/>
          <w:lang w:val="en-US" w:eastAsia="zh-CN"/>
        </w:rPr>
      </w:pPr>
      <w:r>
        <w:rPr>
          <w:rFonts w:hint="eastAsia" w:ascii="华文仿宋" w:hAnsi="华文仿宋" w:eastAsia="华文仿宋" w:cs="Times New Roman"/>
          <w:color w:val="000000"/>
          <w:sz w:val="24"/>
          <w:szCs w:val="24"/>
          <w:lang w:val="en-US" w:eastAsia="zh-CN"/>
        </w:rPr>
        <w:t>1.中国典籍与文化</w:t>
      </w:r>
    </w:p>
    <w:p w14:paraId="323AD660">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华文仿宋" w:hAnsi="华文仿宋" w:eastAsia="华文仿宋" w:cs="Times New Roman"/>
          <w:color w:val="000000"/>
          <w:sz w:val="24"/>
          <w:szCs w:val="24"/>
        </w:rPr>
      </w:pPr>
      <w:r>
        <w:rPr>
          <w:rFonts w:hint="eastAsia" w:ascii="华文仿宋" w:hAnsi="华文仿宋" w:eastAsia="华文仿宋" w:cs="Times New Roman"/>
          <w:color w:val="000000"/>
          <w:sz w:val="24"/>
          <w:szCs w:val="24"/>
        </w:rPr>
        <w:t>01</w:t>
      </w:r>
      <w:r>
        <w:rPr>
          <w:rFonts w:hint="eastAsia" w:ascii="华文仿宋" w:hAnsi="华文仿宋" w:eastAsia="华文仿宋" w:cs="Times New Roman"/>
          <w:color w:val="000000"/>
          <w:sz w:val="24"/>
          <w:szCs w:val="24"/>
          <w:lang w:val="en-US" w:eastAsia="zh-CN"/>
        </w:rPr>
        <w:t>.</w:t>
      </w:r>
      <w:r>
        <w:rPr>
          <w:rFonts w:hint="eastAsia" w:ascii="华文仿宋" w:hAnsi="华文仿宋" w:eastAsia="华文仿宋" w:cs="Times New Roman"/>
          <w:color w:val="000000"/>
          <w:sz w:val="24"/>
          <w:szCs w:val="24"/>
        </w:rPr>
        <w:t>汉语言文字学加试科目：①汉字学</w:t>
      </w:r>
      <w:r>
        <w:rPr>
          <w:rFonts w:hint="eastAsia" w:ascii="华文仿宋" w:hAnsi="华文仿宋" w:eastAsia="华文仿宋" w:cs="Times New Roman"/>
          <w:color w:val="000000"/>
          <w:sz w:val="24"/>
          <w:szCs w:val="24"/>
          <w:lang w:eastAsia="zh-CN"/>
        </w:rPr>
        <w:t>；</w:t>
      </w:r>
      <w:r>
        <w:rPr>
          <w:rFonts w:hint="eastAsia" w:ascii="华文仿宋" w:hAnsi="华文仿宋" w:eastAsia="华文仿宋" w:cs="Times New Roman"/>
          <w:color w:val="000000"/>
          <w:sz w:val="24"/>
          <w:szCs w:val="24"/>
        </w:rPr>
        <w:t>②中国古代文学</w:t>
      </w:r>
    </w:p>
    <w:p w14:paraId="304163CA">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华文仿宋" w:hAnsi="华文仿宋" w:eastAsia="华文仿宋" w:cs="Times New Roman"/>
          <w:color w:val="000000"/>
          <w:sz w:val="24"/>
          <w:szCs w:val="24"/>
        </w:rPr>
      </w:pPr>
      <w:r>
        <w:rPr>
          <w:rFonts w:hint="eastAsia" w:ascii="华文仿宋" w:hAnsi="华文仿宋" w:eastAsia="华文仿宋" w:cs="Times New Roman"/>
          <w:color w:val="000000"/>
          <w:sz w:val="24"/>
          <w:szCs w:val="24"/>
        </w:rPr>
        <w:t>02</w:t>
      </w:r>
      <w:r>
        <w:rPr>
          <w:rFonts w:hint="eastAsia" w:ascii="华文仿宋" w:hAnsi="华文仿宋" w:eastAsia="华文仿宋" w:cs="Times New Roman"/>
          <w:color w:val="000000"/>
          <w:sz w:val="24"/>
          <w:szCs w:val="24"/>
          <w:lang w:val="en-US" w:eastAsia="zh-CN"/>
        </w:rPr>
        <w:t>.</w:t>
      </w:r>
      <w:r>
        <w:rPr>
          <w:rFonts w:hint="eastAsia" w:ascii="华文仿宋" w:hAnsi="华文仿宋" w:eastAsia="华文仿宋" w:cs="Times New Roman"/>
          <w:color w:val="000000"/>
          <w:sz w:val="24"/>
          <w:szCs w:val="24"/>
        </w:rPr>
        <w:t>中国古典文献学加试科目：①文学理论</w:t>
      </w:r>
      <w:r>
        <w:rPr>
          <w:rFonts w:hint="eastAsia" w:ascii="华文仿宋" w:hAnsi="华文仿宋" w:eastAsia="华文仿宋" w:cs="Times New Roman"/>
          <w:color w:val="000000"/>
          <w:sz w:val="24"/>
          <w:szCs w:val="24"/>
          <w:lang w:eastAsia="zh-CN"/>
        </w:rPr>
        <w:t>；</w:t>
      </w:r>
      <w:r>
        <w:rPr>
          <w:rFonts w:hint="eastAsia" w:ascii="华文仿宋" w:hAnsi="华文仿宋" w:eastAsia="华文仿宋" w:cs="Times New Roman"/>
          <w:color w:val="000000"/>
          <w:sz w:val="24"/>
          <w:szCs w:val="24"/>
        </w:rPr>
        <w:t>②中国历代文论选</w:t>
      </w:r>
    </w:p>
    <w:p w14:paraId="099B8072">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华文仿宋" w:hAnsi="华文仿宋" w:eastAsia="华文仿宋" w:cs="Times New Roman"/>
          <w:color w:val="000000"/>
          <w:sz w:val="24"/>
          <w:szCs w:val="24"/>
        </w:rPr>
      </w:pPr>
      <w:r>
        <w:rPr>
          <w:rFonts w:hint="eastAsia" w:ascii="华文仿宋" w:hAnsi="华文仿宋" w:eastAsia="华文仿宋" w:cs="Times New Roman"/>
          <w:color w:val="000000"/>
          <w:sz w:val="24"/>
          <w:szCs w:val="24"/>
        </w:rPr>
        <w:t>03</w:t>
      </w:r>
      <w:r>
        <w:rPr>
          <w:rFonts w:hint="eastAsia" w:ascii="华文仿宋" w:hAnsi="华文仿宋" w:eastAsia="华文仿宋" w:cs="Times New Roman"/>
          <w:color w:val="000000"/>
          <w:sz w:val="24"/>
          <w:szCs w:val="24"/>
          <w:lang w:val="en-US" w:eastAsia="zh-CN"/>
        </w:rPr>
        <w:t>.</w:t>
      </w:r>
      <w:r>
        <w:rPr>
          <w:rFonts w:hint="eastAsia" w:ascii="华文仿宋" w:hAnsi="华文仿宋" w:eastAsia="华文仿宋" w:cs="Times New Roman"/>
          <w:color w:val="000000"/>
          <w:sz w:val="24"/>
          <w:szCs w:val="24"/>
        </w:rPr>
        <w:t>中国古代文学加试科目：①文学理论</w:t>
      </w:r>
      <w:r>
        <w:rPr>
          <w:rFonts w:hint="eastAsia" w:ascii="华文仿宋" w:hAnsi="华文仿宋" w:eastAsia="华文仿宋" w:cs="Times New Roman"/>
          <w:color w:val="000000"/>
          <w:sz w:val="24"/>
          <w:szCs w:val="24"/>
          <w:lang w:eastAsia="zh-CN"/>
        </w:rPr>
        <w:t>；</w:t>
      </w:r>
      <w:r>
        <w:rPr>
          <w:rFonts w:hint="eastAsia" w:ascii="华文仿宋" w:hAnsi="华文仿宋" w:eastAsia="华文仿宋" w:cs="Times New Roman"/>
          <w:color w:val="000000"/>
          <w:sz w:val="24"/>
          <w:szCs w:val="24"/>
        </w:rPr>
        <w:t>②中国历代文论选</w:t>
      </w:r>
    </w:p>
    <w:p w14:paraId="3C4CC516">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华文仿宋" w:hAnsi="华文仿宋" w:eastAsia="华文仿宋" w:cs="Times New Roman"/>
          <w:color w:val="000000"/>
          <w:sz w:val="24"/>
          <w:szCs w:val="24"/>
        </w:rPr>
      </w:pPr>
      <w:r>
        <w:rPr>
          <w:rFonts w:hint="eastAsia" w:ascii="华文仿宋" w:hAnsi="华文仿宋" w:eastAsia="华文仿宋" w:cs="Times New Roman"/>
          <w:color w:val="000000"/>
          <w:sz w:val="24"/>
          <w:szCs w:val="24"/>
        </w:rPr>
        <w:t>04</w:t>
      </w:r>
      <w:r>
        <w:rPr>
          <w:rFonts w:hint="eastAsia" w:ascii="华文仿宋" w:hAnsi="华文仿宋" w:eastAsia="华文仿宋" w:cs="Times New Roman"/>
          <w:color w:val="000000"/>
          <w:sz w:val="24"/>
          <w:szCs w:val="24"/>
          <w:lang w:val="en-US" w:eastAsia="zh-CN"/>
        </w:rPr>
        <w:t>.</w:t>
      </w:r>
      <w:r>
        <w:rPr>
          <w:rFonts w:hint="eastAsia" w:ascii="华文仿宋" w:hAnsi="华文仿宋" w:eastAsia="华文仿宋" w:cs="Times New Roman"/>
          <w:color w:val="000000"/>
          <w:sz w:val="24"/>
          <w:szCs w:val="24"/>
        </w:rPr>
        <w:t>中国少数民族语言文学加试科目：①现代汉语</w:t>
      </w:r>
      <w:r>
        <w:rPr>
          <w:rFonts w:hint="eastAsia" w:ascii="华文仿宋" w:hAnsi="华文仿宋" w:eastAsia="华文仿宋" w:cs="Times New Roman"/>
          <w:color w:val="000000"/>
          <w:sz w:val="24"/>
          <w:szCs w:val="24"/>
          <w:lang w:eastAsia="zh-CN"/>
        </w:rPr>
        <w:t>；</w:t>
      </w:r>
      <w:r>
        <w:rPr>
          <w:rFonts w:hint="eastAsia" w:ascii="华文仿宋" w:hAnsi="华文仿宋" w:eastAsia="华文仿宋" w:cs="Times New Roman"/>
          <w:color w:val="000000"/>
          <w:sz w:val="24"/>
          <w:szCs w:val="24"/>
        </w:rPr>
        <w:t>②古代汉语</w:t>
      </w:r>
    </w:p>
    <w:p w14:paraId="7C3EF5B9">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default" w:ascii="华文仿宋" w:hAnsi="华文仿宋" w:eastAsia="华文仿宋" w:cs="Times New Roman"/>
          <w:color w:val="000000"/>
          <w:sz w:val="24"/>
          <w:szCs w:val="24"/>
          <w:lang w:val="en-US" w:eastAsia="zh-CN"/>
        </w:rPr>
      </w:pPr>
      <w:r>
        <w:rPr>
          <w:rFonts w:hint="eastAsia" w:ascii="华文仿宋" w:hAnsi="华文仿宋" w:eastAsia="华文仿宋" w:cs="Times New Roman"/>
          <w:color w:val="000000"/>
          <w:sz w:val="24"/>
          <w:szCs w:val="24"/>
          <w:lang w:val="en-US" w:eastAsia="zh-CN"/>
        </w:rPr>
        <w:t>2.文化史</w:t>
      </w:r>
    </w:p>
    <w:p w14:paraId="6550E40E">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left"/>
        <w:textAlignment w:val="auto"/>
        <w:rPr>
          <w:rFonts w:hint="eastAsia" w:ascii="华文仿宋" w:hAnsi="华文仿宋" w:eastAsia="华文仿宋" w:cs="Times New Roman"/>
          <w:color w:val="000000"/>
          <w:sz w:val="24"/>
          <w:szCs w:val="24"/>
        </w:rPr>
      </w:pPr>
      <w:r>
        <w:rPr>
          <w:rFonts w:hint="eastAsia" w:ascii="华文仿宋" w:hAnsi="华文仿宋" w:eastAsia="华文仿宋" w:cs="Times New Roman"/>
          <w:color w:val="000000"/>
          <w:sz w:val="24"/>
          <w:szCs w:val="24"/>
        </w:rPr>
        <w:t>加试科目：①中国近代史</w:t>
      </w:r>
      <w:r>
        <w:rPr>
          <w:rFonts w:hint="eastAsia" w:ascii="华文仿宋" w:hAnsi="华文仿宋" w:eastAsia="华文仿宋" w:cs="Times New Roman"/>
          <w:color w:val="000000"/>
          <w:sz w:val="24"/>
          <w:szCs w:val="24"/>
          <w:lang w:eastAsia="zh-CN"/>
        </w:rPr>
        <w:t>；</w:t>
      </w:r>
      <w:r>
        <w:rPr>
          <w:rFonts w:hint="eastAsia" w:ascii="华文仿宋" w:hAnsi="华文仿宋" w:eastAsia="华文仿宋" w:cs="Times New Roman"/>
          <w:color w:val="000000"/>
          <w:sz w:val="24"/>
          <w:szCs w:val="24"/>
        </w:rPr>
        <w:t>②写作</w:t>
      </w:r>
    </w:p>
    <w:p w14:paraId="2CF3D1D9">
      <w:pPr>
        <w:spacing w:line="500" w:lineRule="exact"/>
        <w:ind w:firstLine="480" w:firstLineChars="200"/>
        <w:jc w:val="left"/>
        <w:rPr>
          <w:rFonts w:ascii="华文仿宋" w:hAnsi="华文仿宋" w:eastAsia="华文仿宋" w:cs="Times New Roman"/>
          <w:color w:val="000000"/>
          <w:sz w:val="24"/>
          <w:szCs w:val="24"/>
        </w:rPr>
      </w:pPr>
      <w:r>
        <w:rPr>
          <w:rFonts w:hint="eastAsia" w:ascii="华文仿宋" w:hAnsi="华文仿宋" w:eastAsia="华文仿宋" w:cs="Times New Roman"/>
          <w:color w:val="000000"/>
          <w:sz w:val="24"/>
          <w:szCs w:val="24"/>
        </w:rPr>
        <w:t>专业测试与加试按照</w:t>
      </w:r>
      <w:r>
        <w:rPr>
          <w:rFonts w:ascii="华文仿宋" w:hAnsi="华文仿宋" w:eastAsia="华文仿宋" w:cs="Times New Roman"/>
          <w:color w:val="000000"/>
          <w:sz w:val="24"/>
          <w:szCs w:val="24"/>
        </w:rPr>
        <w:t>学校招生章程执行</w:t>
      </w:r>
      <w:r>
        <w:rPr>
          <w:rFonts w:hint="eastAsia" w:ascii="华文仿宋" w:hAnsi="华文仿宋" w:eastAsia="华文仿宋" w:cs="Times New Roman"/>
          <w:color w:val="000000"/>
          <w:sz w:val="24"/>
          <w:szCs w:val="24"/>
        </w:rPr>
        <w:t>，详见</w:t>
      </w:r>
      <w:r>
        <w:rPr>
          <w:rFonts w:ascii="华文仿宋" w:hAnsi="华文仿宋" w:eastAsia="华文仿宋" w:cs="Times New Roman"/>
          <w:color w:val="000000"/>
          <w:sz w:val="24"/>
          <w:szCs w:val="24"/>
        </w:rPr>
        <w:t>《四川师范大学20</w:t>
      </w:r>
      <w:r>
        <w:rPr>
          <w:rFonts w:hint="eastAsia" w:ascii="华文仿宋" w:hAnsi="华文仿宋" w:eastAsia="华文仿宋" w:cs="Times New Roman"/>
          <w:color w:val="000000"/>
          <w:sz w:val="24"/>
          <w:szCs w:val="24"/>
        </w:rPr>
        <w:t>2</w:t>
      </w:r>
      <w:r>
        <w:rPr>
          <w:rFonts w:hint="eastAsia" w:ascii="华文仿宋" w:hAnsi="华文仿宋" w:eastAsia="华文仿宋" w:cs="Times New Roman"/>
          <w:color w:val="000000"/>
          <w:sz w:val="24"/>
          <w:szCs w:val="24"/>
          <w:lang w:val="en-US" w:eastAsia="zh-CN"/>
        </w:rPr>
        <w:t>6</w:t>
      </w:r>
      <w:r>
        <w:rPr>
          <w:rFonts w:ascii="华文仿宋" w:hAnsi="华文仿宋" w:eastAsia="华文仿宋" w:cs="Times New Roman"/>
          <w:color w:val="000000"/>
          <w:sz w:val="24"/>
          <w:szCs w:val="24"/>
        </w:rPr>
        <w:t>年全日制硕士研究生招生</w:t>
      </w:r>
      <w:r>
        <w:rPr>
          <w:rFonts w:hint="eastAsia" w:ascii="华文仿宋" w:hAnsi="华文仿宋" w:eastAsia="华文仿宋" w:cs="Times New Roman"/>
          <w:color w:val="000000"/>
          <w:sz w:val="24"/>
          <w:szCs w:val="24"/>
        </w:rPr>
        <w:t>章程</w:t>
      </w:r>
      <w:r>
        <w:rPr>
          <w:rFonts w:ascii="华文仿宋" w:hAnsi="华文仿宋" w:eastAsia="华文仿宋" w:cs="Times New Roman"/>
          <w:color w:val="000000"/>
          <w:sz w:val="24"/>
          <w:szCs w:val="24"/>
        </w:rPr>
        <w:t>》</w:t>
      </w:r>
      <w:r>
        <w:rPr>
          <w:rFonts w:hint="eastAsia" w:ascii="华文仿宋" w:hAnsi="华文仿宋" w:eastAsia="华文仿宋" w:cs="Times New Roman"/>
          <w:color w:val="000000"/>
          <w:sz w:val="24"/>
          <w:szCs w:val="24"/>
        </w:rPr>
        <w:t>及专业目录。所有考生须进行专业测试，</w:t>
      </w:r>
      <w:r>
        <w:rPr>
          <w:rFonts w:ascii="华文仿宋" w:hAnsi="华文仿宋" w:eastAsia="华文仿宋" w:cs="Times New Roman"/>
          <w:color w:val="000000"/>
          <w:sz w:val="24"/>
          <w:szCs w:val="24"/>
        </w:rPr>
        <w:t>同等学力</w:t>
      </w:r>
      <w:r>
        <w:rPr>
          <w:rFonts w:hint="eastAsia" w:ascii="华文仿宋" w:hAnsi="华文仿宋" w:eastAsia="华文仿宋" w:cs="Times New Roman"/>
          <w:color w:val="000000"/>
          <w:sz w:val="24"/>
          <w:szCs w:val="24"/>
        </w:rPr>
        <w:t>和跨专业</w:t>
      </w:r>
      <w:r>
        <w:rPr>
          <w:rFonts w:ascii="华文仿宋" w:hAnsi="华文仿宋" w:eastAsia="华文仿宋" w:cs="Times New Roman"/>
          <w:color w:val="000000"/>
          <w:sz w:val="24"/>
          <w:szCs w:val="24"/>
        </w:rPr>
        <w:t>需参加加试</w:t>
      </w:r>
      <w:r>
        <w:rPr>
          <w:rFonts w:hint="eastAsia" w:ascii="华文仿宋" w:hAnsi="华文仿宋" w:eastAsia="华文仿宋" w:cs="Times New Roman"/>
          <w:color w:val="000000"/>
          <w:sz w:val="24"/>
          <w:szCs w:val="24"/>
        </w:rPr>
        <w:t>。</w:t>
      </w:r>
    </w:p>
    <w:p w14:paraId="7E4E3979">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华文仿宋" w:hAnsi="华文仿宋" w:eastAsia="华文仿宋"/>
          <w:b/>
          <w:sz w:val="24"/>
          <w:szCs w:val="24"/>
        </w:rPr>
      </w:pPr>
      <w:r>
        <w:rPr>
          <w:rFonts w:hint="eastAsia" w:ascii="华文仿宋" w:hAnsi="华文仿宋" w:eastAsia="华文仿宋"/>
          <w:b/>
          <w:sz w:val="24"/>
          <w:szCs w:val="24"/>
        </w:rPr>
        <w:t>四、加分标准说明</w:t>
      </w:r>
    </w:p>
    <w:p w14:paraId="19FFC0C2">
      <w:pPr>
        <w:keepNext w:val="0"/>
        <w:keepLines w:val="0"/>
        <w:pageBreakBefore w:val="0"/>
        <w:widowControl w:val="0"/>
        <w:kinsoku/>
        <w:wordWrap/>
        <w:overflowPunct/>
        <w:topLinePunct w:val="0"/>
        <w:autoSpaceDE/>
        <w:autoSpaceDN/>
        <w:bidi w:val="0"/>
        <w:adjustRightInd/>
        <w:snapToGrid/>
        <w:spacing w:line="440" w:lineRule="exact"/>
        <w:ind w:firstLine="480" w:firstLineChars="200"/>
        <w:jc w:val="left"/>
        <w:textAlignment w:val="auto"/>
        <w:rPr>
          <w:rFonts w:hint="eastAsia" w:ascii="华文仿宋" w:hAnsi="华文仿宋" w:eastAsia="华文仿宋" w:cs="Times New Roman"/>
          <w:sz w:val="24"/>
          <w:szCs w:val="24"/>
        </w:rPr>
      </w:pPr>
      <w:r>
        <w:rPr>
          <w:rFonts w:hint="eastAsia" w:ascii="华文仿宋" w:hAnsi="华文仿宋" w:eastAsia="华文仿宋" w:cs="Times New Roman"/>
          <w:sz w:val="24"/>
          <w:szCs w:val="24"/>
        </w:rPr>
        <w:t>参考《</w:t>
      </w:r>
      <w:r>
        <w:rPr>
          <w:rFonts w:hint="eastAsia" w:ascii="华文仿宋" w:hAnsi="华文仿宋" w:eastAsia="华文仿宋" w:cs="Times New Roman"/>
          <w:sz w:val="24"/>
          <w:szCs w:val="24"/>
          <w:lang w:val="en-US" w:eastAsia="zh-CN"/>
        </w:rPr>
        <w:t>四川师范大学2026年接收推荐免试攻读硕士学位研究生和直接攻读博士学位研究生章程</w:t>
      </w:r>
      <w:r>
        <w:rPr>
          <w:rFonts w:hint="eastAsia" w:ascii="华文仿宋" w:hAnsi="华文仿宋" w:eastAsia="华文仿宋" w:cs="Times New Roman"/>
          <w:sz w:val="24"/>
          <w:szCs w:val="24"/>
        </w:rPr>
        <w:t>》</w:t>
      </w:r>
    </w:p>
    <w:p w14:paraId="2B80BADA">
      <w:pPr>
        <w:spacing w:line="500" w:lineRule="exact"/>
        <w:ind w:firstLine="480" w:firstLineChars="200"/>
        <w:jc w:val="left"/>
        <w:rPr>
          <w:rFonts w:ascii="华文仿宋" w:hAnsi="华文仿宋" w:eastAsia="华文仿宋"/>
          <w:b/>
          <w:sz w:val="24"/>
          <w:szCs w:val="24"/>
        </w:rPr>
      </w:pPr>
      <w:r>
        <w:rPr>
          <w:rFonts w:hint="eastAsia" w:ascii="华文仿宋" w:hAnsi="华文仿宋" w:eastAsia="华文仿宋"/>
          <w:b/>
          <w:sz w:val="24"/>
          <w:szCs w:val="24"/>
        </w:rPr>
        <w:t>五、考生成绩公布</w:t>
      </w:r>
    </w:p>
    <w:p w14:paraId="3A6AFAC0">
      <w:pPr>
        <w:pStyle w:val="6"/>
        <w:numPr>
          <w:ilvl w:val="0"/>
          <w:numId w:val="2"/>
        </w:numPr>
        <w:spacing w:line="500" w:lineRule="exact"/>
        <w:ind w:firstLineChars="0"/>
        <w:jc w:val="left"/>
        <w:rPr>
          <w:rFonts w:ascii="华文仿宋" w:hAnsi="华文仿宋" w:eastAsia="华文仿宋" w:cs="Times New Roman"/>
          <w:sz w:val="24"/>
          <w:szCs w:val="24"/>
        </w:rPr>
      </w:pPr>
      <w:r>
        <w:rPr>
          <w:rFonts w:hint="eastAsia" w:ascii="华文仿宋" w:hAnsi="华文仿宋" w:eastAsia="华文仿宋"/>
          <w:sz w:val="24"/>
          <w:szCs w:val="24"/>
        </w:rPr>
        <w:t>考生成绩构成</w:t>
      </w:r>
      <w:r>
        <w:rPr>
          <w:rFonts w:hint="eastAsia" w:ascii="华文仿宋" w:hAnsi="华文仿宋" w:eastAsia="华文仿宋" w:cs="Times New Roman"/>
          <w:sz w:val="24"/>
          <w:szCs w:val="24"/>
        </w:rPr>
        <w:t>参见</w:t>
      </w:r>
      <w:r>
        <w:rPr>
          <w:rFonts w:hint="eastAsia" w:ascii="华文仿宋" w:hAnsi="华文仿宋" w:eastAsia="华文仿宋"/>
          <w:sz w:val="24"/>
          <w:szCs w:val="24"/>
        </w:rPr>
        <w:t>《四川师范大学202</w:t>
      </w:r>
      <w:r>
        <w:rPr>
          <w:rFonts w:hint="eastAsia" w:ascii="华文仿宋" w:hAnsi="华文仿宋" w:eastAsia="华文仿宋"/>
          <w:sz w:val="24"/>
          <w:szCs w:val="24"/>
          <w:lang w:val="en-US" w:eastAsia="zh-CN"/>
        </w:rPr>
        <w:t>6</w:t>
      </w:r>
      <w:r>
        <w:rPr>
          <w:rFonts w:hint="eastAsia" w:ascii="华文仿宋" w:hAnsi="华文仿宋" w:eastAsia="华文仿宋"/>
          <w:sz w:val="24"/>
          <w:szCs w:val="24"/>
        </w:rPr>
        <w:t>年接收推荐免试攻读硕士学位研究生和直接攻读博士学位研究生章程》</w:t>
      </w:r>
      <w:r>
        <w:rPr>
          <w:rFonts w:hint="eastAsia" w:ascii="华文仿宋" w:hAnsi="华文仿宋" w:eastAsia="华文仿宋" w:cs="Times New Roman"/>
          <w:sz w:val="24"/>
          <w:szCs w:val="24"/>
        </w:rPr>
        <w:t>。</w:t>
      </w:r>
    </w:p>
    <w:p w14:paraId="05B3905F">
      <w:pPr>
        <w:pStyle w:val="6"/>
        <w:numPr>
          <w:ilvl w:val="0"/>
          <w:numId w:val="2"/>
        </w:numPr>
        <w:spacing w:line="500" w:lineRule="exact"/>
        <w:ind w:firstLineChars="0"/>
        <w:jc w:val="left"/>
        <w:rPr>
          <w:rFonts w:ascii="华文仿宋" w:hAnsi="华文仿宋" w:eastAsia="华文仿宋" w:cs="Times New Roman"/>
          <w:sz w:val="24"/>
          <w:szCs w:val="24"/>
        </w:rPr>
      </w:pPr>
      <w:r>
        <w:rPr>
          <w:rFonts w:hint="eastAsia" w:ascii="华文仿宋" w:hAnsi="华文仿宋" w:eastAsia="华文仿宋"/>
          <w:sz w:val="24"/>
          <w:szCs w:val="24"/>
        </w:rPr>
        <w:t>考生成绩将于202</w:t>
      </w:r>
      <w:r>
        <w:rPr>
          <w:rFonts w:hint="eastAsia" w:ascii="华文仿宋" w:hAnsi="华文仿宋" w:eastAsia="华文仿宋"/>
          <w:sz w:val="24"/>
          <w:szCs w:val="24"/>
          <w:lang w:val="en-US" w:eastAsia="zh-CN"/>
        </w:rPr>
        <w:t>5</w:t>
      </w:r>
      <w:r>
        <w:rPr>
          <w:rFonts w:hint="eastAsia" w:ascii="华文仿宋" w:hAnsi="华文仿宋" w:eastAsia="华文仿宋"/>
          <w:sz w:val="24"/>
          <w:szCs w:val="24"/>
        </w:rPr>
        <w:t>年</w:t>
      </w:r>
      <w:r>
        <w:rPr>
          <w:rFonts w:ascii="华文仿宋" w:hAnsi="华文仿宋" w:eastAsia="华文仿宋"/>
          <w:sz w:val="24"/>
          <w:szCs w:val="24"/>
        </w:rPr>
        <w:t>10</w:t>
      </w:r>
      <w:r>
        <w:rPr>
          <w:rFonts w:hint="eastAsia" w:ascii="华文仿宋" w:hAnsi="华文仿宋" w:eastAsia="华文仿宋"/>
          <w:sz w:val="24"/>
          <w:szCs w:val="24"/>
        </w:rPr>
        <w:t>月</w:t>
      </w:r>
      <w:r>
        <w:rPr>
          <w:rFonts w:ascii="华文仿宋" w:hAnsi="华文仿宋" w:eastAsia="华文仿宋"/>
          <w:sz w:val="24"/>
          <w:szCs w:val="24"/>
        </w:rPr>
        <w:t>1</w:t>
      </w:r>
      <w:r>
        <w:rPr>
          <w:rFonts w:hint="eastAsia" w:ascii="华文仿宋" w:hAnsi="华文仿宋" w:eastAsia="华文仿宋"/>
          <w:sz w:val="24"/>
          <w:szCs w:val="24"/>
          <w:lang w:val="en-US" w:eastAsia="zh-CN"/>
        </w:rPr>
        <w:t>3</w:t>
      </w:r>
      <w:r>
        <w:rPr>
          <w:rFonts w:hint="eastAsia" w:ascii="华文仿宋" w:hAnsi="华文仿宋" w:eastAsia="华文仿宋"/>
          <w:sz w:val="24"/>
          <w:szCs w:val="24"/>
        </w:rPr>
        <w:t>日前通过四川师范大学</w:t>
      </w:r>
      <w:r>
        <w:rPr>
          <w:rFonts w:hint="eastAsia" w:ascii="华文仿宋" w:hAnsi="华文仿宋" w:eastAsia="华文仿宋"/>
          <w:sz w:val="24"/>
          <w:szCs w:val="24"/>
          <w:lang w:val="en-US" w:eastAsia="zh-CN"/>
        </w:rPr>
        <w:t>中华传统文化</w:t>
      </w:r>
      <w:r>
        <w:rPr>
          <w:rFonts w:hint="eastAsia" w:ascii="华文仿宋" w:hAnsi="华文仿宋" w:eastAsia="华文仿宋"/>
          <w:sz w:val="24"/>
          <w:szCs w:val="24"/>
        </w:rPr>
        <w:t>学院官方网站公布。</w:t>
      </w:r>
    </w:p>
    <w:p w14:paraId="1AD23943">
      <w:pPr>
        <w:spacing w:line="500" w:lineRule="exact"/>
        <w:ind w:firstLine="480" w:firstLineChars="200"/>
        <w:jc w:val="left"/>
        <w:rPr>
          <w:rFonts w:ascii="华文仿宋" w:hAnsi="华文仿宋" w:eastAsia="华文仿宋"/>
          <w:b/>
          <w:sz w:val="24"/>
          <w:szCs w:val="24"/>
        </w:rPr>
      </w:pPr>
      <w:r>
        <w:rPr>
          <w:rFonts w:hint="eastAsia" w:ascii="华文仿宋" w:hAnsi="华文仿宋" w:eastAsia="华文仿宋"/>
          <w:b/>
          <w:sz w:val="24"/>
          <w:szCs w:val="24"/>
        </w:rPr>
        <w:t>六、咨询投诉电话和电子邮箱</w:t>
      </w:r>
    </w:p>
    <w:p w14:paraId="6E3FD60C">
      <w:pPr>
        <w:spacing w:line="500" w:lineRule="exact"/>
        <w:ind w:firstLine="480" w:firstLineChars="200"/>
        <w:jc w:val="left"/>
        <w:rPr>
          <w:rFonts w:hint="default" w:ascii="华文仿宋" w:hAnsi="华文仿宋" w:eastAsia="华文仿宋"/>
          <w:b w:val="0"/>
          <w:bCs/>
          <w:sz w:val="24"/>
          <w:szCs w:val="24"/>
          <w:lang w:val="en-US" w:eastAsia="zh-CN"/>
        </w:rPr>
      </w:pPr>
      <w:r>
        <w:rPr>
          <w:rFonts w:hint="eastAsia" w:ascii="华文仿宋" w:hAnsi="华文仿宋" w:eastAsia="华文仿宋"/>
          <w:b w:val="0"/>
          <w:bCs/>
          <w:sz w:val="24"/>
          <w:szCs w:val="24"/>
        </w:rPr>
        <w:t>咨询投诉</w:t>
      </w:r>
      <w:r>
        <w:rPr>
          <w:rFonts w:ascii="华文仿宋" w:hAnsi="华文仿宋" w:eastAsia="华文仿宋"/>
          <w:b w:val="0"/>
          <w:bCs/>
          <w:sz w:val="24"/>
          <w:szCs w:val="24"/>
        </w:rPr>
        <w:t>电话：</w:t>
      </w:r>
      <w:r>
        <w:rPr>
          <w:rFonts w:hint="eastAsia" w:ascii="华文仿宋" w:hAnsi="华文仿宋" w:eastAsia="华文仿宋"/>
          <w:b w:val="0"/>
          <w:bCs/>
          <w:sz w:val="24"/>
          <w:szCs w:val="24"/>
          <w:lang w:val="en-US" w:eastAsia="zh-CN"/>
        </w:rPr>
        <w:t>028-</w:t>
      </w:r>
      <w:r>
        <w:rPr>
          <w:rFonts w:hint="eastAsia" w:ascii="华文仿宋" w:hAnsi="华文仿宋" w:eastAsia="华文仿宋"/>
          <w:b w:val="0"/>
          <w:bCs/>
          <w:sz w:val="24"/>
          <w:szCs w:val="24"/>
        </w:rPr>
        <w:t>8476</w:t>
      </w:r>
      <w:r>
        <w:rPr>
          <w:rFonts w:hint="eastAsia" w:ascii="华文仿宋" w:hAnsi="华文仿宋" w:eastAsia="华文仿宋"/>
          <w:b w:val="0"/>
          <w:bCs/>
          <w:sz w:val="24"/>
          <w:szCs w:val="24"/>
          <w:lang w:val="en-US" w:eastAsia="zh-CN"/>
        </w:rPr>
        <w:t>2633</w:t>
      </w:r>
    </w:p>
    <w:p w14:paraId="659F1478">
      <w:pPr>
        <w:spacing w:line="500" w:lineRule="exact"/>
        <w:ind w:firstLine="480" w:firstLineChars="200"/>
        <w:jc w:val="left"/>
        <w:rPr>
          <w:rFonts w:ascii="华文仿宋" w:hAnsi="华文仿宋" w:eastAsia="华文仿宋"/>
          <w:b w:val="0"/>
          <w:bCs/>
          <w:sz w:val="24"/>
          <w:szCs w:val="24"/>
        </w:rPr>
      </w:pPr>
      <w:r>
        <w:rPr>
          <w:rFonts w:hint="eastAsia" w:ascii="华文仿宋" w:hAnsi="华文仿宋" w:eastAsia="华文仿宋"/>
          <w:b w:val="0"/>
          <w:bCs/>
          <w:sz w:val="24"/>
          <w:szCs w:val="24"/>
        </w:rPr>
        <w:t>电子</w:t>
      </w:r>
      <w:r>
        <w:rPr>
          <w:rFonts w:ascii="华文仿宋" w:hAnsi="华文仿宋" w:eastAsia="华文仿宋"/>
          <w:b w:val="0"/>
          <w:bCs/>
          <w:sz w:val="24"/>
          <w:szCs w:val="24"/>
        </w:rPr>
        <w:t>邮箱：</w:t>
      </w:r>
      <w:r>
        <w:rPr>
          <w:rFonts w:hint="eastAsia" w:ascii="华文仿宋" w:hAnsi="华文仿宋" w:eastAsia="华文仿宋"/>
          <w:b w:val="0"/>
          <w:bCs/>
          <w:sz w:val="24"/>
          <w:szCs w:val="24"/>
          <w:lang w:val="en-US" w:eastAsia="zh-CN"/>
        </w:rPr>
        <w:t>1544465727</w:t>
      </w:r>
      <w:r>
        <w:rPr>
          <w:rFonts w:ascii="华文仿宋" w:hAnsi="华文仿宋" w:eastAsia="华文仿宋"/>
          <w:b w:val="0"/>
          <w:bCs/>
          <w:sz w:val="24"/>
          <w:szCs w:val="24"/>
        </w:rPr>
        <w:t>@qq.com</w:t>
      </w:r>
    </w:p>
    <w:p w14:paraId="1896557E">
      <w:pPr>
        <w:pStyle w:val="2"/>
        <w:shd w:val="clear" w:color="auto"/>
        <w:spacing w:line="500" w:lineRule="exact"/>
        <w:ind w:left="0" w:firstLine="240" w:firstLineChars="100"/>
        <w:rPr>
          <w:rFonts w:ascii="华文仿宋" w:hAnsi="华文仿宋" w:eastAsia="华文仿宋"/>
          <w:sz w:val="24"/>
          <w:szCs w:val="24"/>
        </w:rPr>
      </w:pPr>
      <w:r>
        <w:rPr>
          <w:rFonts w:hint="eastAsia" w:ascii="华文仿宋" w:hAnsi="华文仿宋" w:eastAsia="华文仿宋"/>
          <w:b/>
          <w:bCs/>
          <w:sz w:val="24"/>
          <w:szCs w:val="24"/>
        </w:rPr>
        <w:t xml:space="preserve"> </w:t>
      </w:r>
      <w:r>
        <w:rPr>
          <w:rFonts w:ascii="华文仿宋" w:hAnsi="华文仿宋" w:eastAsia="华文仿宋"/>
          <w:b/>
          <w:bCs/>
          <w:sz w:val="24"/>
          <w:szCs w:val="24"/>
        </w:rPr>
        <w:t xml:space="preserve"> </w:t>
      </w:r>
    </w:p>
    <w:p w14:paraId="5D88EAD7">
      <w:pPr>
        <w:pStyle w:val="2"/>
        <w:keepNext w:val="0"/>
        <w:keepLines w:val="0"/>
        <w:pageBreakBefore w:val="0"/>
        <w:widowControl/>
        <w:shd w:val="clear" w:color="auto" w:fill="FFFFFF"/>
        <w:kinsoku/>
        <w:wordWrap/>
        <w:overflowPunct/>
        <w:topLinePunct w:val="0"/>
        <w:autoSpaceDE/>
        <w:autoSpaceDN/>
        <w:bidi w:val="0"/>
        <w:adjustRightInd/>
        <w:snapToGrid/>
        <w:spacing w:line="360" w:lineRule="exact"/>
        <w:ind w:left="0" w:right="147" w:firstLine="240" w:firstLineChars="100"/>
        <w:textAlignment w:val="auto"/>
        <w:rPr>
          <w:rFonts w:hint="eastAsia" w:ascii="华文仿宋" w:hAnsi="华文仿宋" w:eastAsia="华文仿宋"/>
          <w:sz w:val="24"/>
          <w:szCs w:val="24"/>
        </w:rPr>
      </w:pPr>
      <w:r>
        <w:rPr>
          <w:rFonts w:hint="eastAsia" w:ascii="华文仿宋" w:hAnsi="华文仿宋" w:eastAsia="华文仿宋"/>
          <w:sz w:val="24"/>
          <w:szCs w:val="24"/>
        </w:rPr>
        <w:t xml:space="preserve">附件 </w:t>
      </w:r>
    </w:p>
    <w:p w14:paraId="47B0ED11">
      <w:pPr>
        <w:pStyle w:val="2"/>
        <w:keepNext w:val="0"/>
        <w:keepLines w:val="0"/>
        <w:pageBreakBefore w:val="0"/>
        <w:widowControl/>
        <w:shd w:val="clear" w:color="auto" w:fill="FFFFFF"/>
        <w:kinsoku/>
        <w:wordWrap/>
        <w:overflowPunct/>
        <w:topLinePunct w:val="0"/>
        <w:autoSpaceDE/>
        <w:autoSpaceDN/>
        <w:bidi w:val="0"/>
        <w:adjustRightInd/>
        <w:snapToGrid/>
        <w:spacing w:line="360" w:lineRule="exact"/>
        <w:ind w:left="0" w:right="147" w:firstLine="240" w:firstLineChars="100"/>
        <w:textAlignment w:val="auto"/>
        <w:rPr>
          <w:rFonts w:hint="eastAsia" w:ascii="华文仿宋" w:hAnsi="华文仿宋" w:eastAsia="华文仿宋"/>
          <w:sz w:val="24"/>
          <w:szCs w:val="24"/>
          <w:lang w:eastAsia="zh-CN"/>
        </w:rPr>
      </w:pPr>
      <w:r>
        <w:rPr>
          <w:rFonts w:hint="eastAsia" w:ascii="华文仿宋" w:hAnsi="华文仿宋" w:eastAsia="华文仿宋"/>
          <w:sz w:val="24"/>
          <w:szCs w:val="24"/>
        </w:rPr>
        <w:t>1.</w:t>
      </w:r>
      <w:r>
        <w:rPr>
          <w:rFonts w:ascii="华文仿宋" w:hAnsi="华文仿宋" w:eastAsia="华文仿宋"/>
          <w:sz w:val="24"/>
          <w:szCs w:val="24"/>
        </w:rPr>
        <w:t xml:space="preserve"> </w:t>
      </w:r>
      <w:r>
        <w:rPr>
          <w:rFonts w:hint="eastAsia" w:ascii="华文仿宋" w:hAnsi="华文仿宋" w:eastAsia="华文仿宋"/>
          <w:sz w:val="24"/>
          <w:szCs w:val="24"/>
        </w:rPr>
        <w:t>拟录取考生注意事项参考《</w:t>
      </w:r>
      <w:r>
        <w:rPr>
          <w:rFonts w:hint="eastAsia" w:ascii="华文仿宋" w:hAnsi="华文仿宋" w:eastAsia="华文仿宋"/>
          <w:sz w:val="24"/>
          <w:szCs w:val="24"/>
          <w:lang w:val="en-US" w:eastAsia="zh-CN"/>
        </w:rPr>
        <w:t>四川师范大学2026年接收推荐免试攻读硕士学位研究生和直接攻读博士学位研究生章程</w:t>
      </w:r>
      <w:r>
        <w:rPr>
          <w:rFonts w:hint="eastAsia" w:ascii="华文仿宋" w:hAnsi="华文仿宋" w:eastAsia="华文仿宋"/>
          <w:sz w:val="24"/>
          <w:szCs w:val="24"/>
        </w:rPr>
        <w:t>》</w:t>
      </w:r>
    </w:p>
    <w:p w14:paraId="698382C2">
      <w:pPr>
        <w:keepNext w:val="0"/>
        <w:keepLines w:val="0"/>
        <w:pageBreakBefore w:val="0"/>
        <w:widowControl w:val="0"/>
        <w:kinsoku/>
        <w:wordWrap/>
        <w:overflowPunct/>
        <w:topLinePunct w:val="0"/>
        <w:autoSpaceDE/>
        <w:autoSpaceDN/>
        <w:bidi w:val="0"/>
        <w:adjustRightInd/>
        <w:snapToGrid/>
        <w:spacing w:line="440" w:lineRule="exact"/>
        <w:ind w:right="578"/>
        <w:jc w:val="left"/>
        <w:textAlignment w:val="auto"/>
        <w:rPr>
          <w:rStyle w:val="5"/>
          <w:rFonts w:hint="eastAsia" w:ascii="华文仿宋" w:hAnsi="华文仿宋" w:eastAsia="华文仿宋"/>
          <w:b w:val="0"/>
          <w:sz w:val="11"/>
          <w:szCs w:val="11"/>
        </w:rPr>
      </w:pPr>
    </w:p>
    <w:p w14:paraId="06E85A04">
      <w:pPr>
        <w:spacing w:line="500" w:lineRule="exact"/>
        <w:ind w:left="1648" w:leftChars="785"/>
        <w:jc w:val="center"/>
        <w:rPr>
          <w:rStyle w:val="5"/>
          <w:rFonts w:ascii="华文仿宋" w:hAnsi="华文仿宋" w:eastAsia="华文仿宋"/>
          <w:b w:val="0"/>
          <w:sz w:val="28"/>
          <w:szCs w:val="28"/>
        </w:rPr>
      </w:pPr>
      <w:r>
        <w:rPr>
          <w:rStyle w:val="5"/>
          <w:rFonts w:hint="eastAsia" w:ascii="华文仿宋" w:hAnsi="华文仿宋" w:eastAsia="华文仿宋"/>
          <w:b w:val="0"/>
          <w:sz w:val="28"/>
          <w:szCs w:val="28"/>
          <w:lang w:val="en-US" w:eastAsia="zh-CN"/>
        </w:rPr>
        <w:t xml:space="preserve">                中华传统文化</w:t>
      </w:r>
      <w:r>
        <w:rPr>
          <w:rStyle w:val="5"/>
          <w:rFonts w:hint="eastAsia" w:ascii="华文仿宋" w:hAnsi="华文仿宋" w:eastAsia="华文仿宋"/>
          <w:b w:val="0"/>
          <w:sz w:val="28"/>
          <w:szCs w:val="28"/>
        </w:rPr>
        <w:t>学院研究生招生工作小组</w:t>
      </w:r>
    </w:p>
    <w:p w14:paraId="02A34603">
      <w:pPr>
        <w:keepNext w:val="0"/>
        <w:keepLines w:val="0"/>
        <w:pageBreakBefore w:val="0"/>
        <w:widowControl w:val="0"/>
        <w:kinsoku/>
        <w:wordWrap w:val="0"/>
        <w:overflowPunct/>
        <w:topLinePunct w:val="0"/>
        <w:autoSpaceDE/>
        <w:autoSpaceDN/>
        <w:bidi w:val="0"/>
        <w:adjustRightInd/>
        <w:snapToGrid/>
        <w:spacing w:line="440" w:lineRule="exact"/>
        <w:ind w:left="1648" w:leftChars="785"/>
        <w:jc w:val="right"/>
        <w:textAlignment w:val="auto"/>
        <w:rPr>
          <w:rFonts w:hint="eastAsia" w:ascii="华文仿宋" w:hAnsi="华文仿宋" w:eastAsia="华文仿宋"/>
          <w:color w:val="000000" w:themeColor="text1"/>
          <w:sz w:val="28"/>
          <w:szCs w:val="28"/>
          <w14:textFill>
            <w14:solidFill>
              <w14:schemeClr w14:val="tx1"/>
            </w14:solidFill>
          </w14:textFill>
        </w:rPr>
      </w:pPr>
      <w:r>
        <w:rPr>
          <w:rStyle w:val="5"/>
          <w:rFonts w:ascii="华文仿宋" w:hAnsi="华文仿宋" w:eastAsia="华文仿宋"/>
          <w:b w:val="0"/>
          <w:sz w:val="28"/>
          <w:szCs w:val="28"/>
        </w:rPr>
        <w:t>20</w:t>
      </w:r>
      <w:r>
        <w:rPr>
          <w:rStyle w:val="5"/>
          <w:rFonts w:hint="eastAsia" w:ascii="华文仿宋" w:hAnsi="华文仿宋" w:eastAsia="华文仿宋"/>
          <w:b w:val="0"/>
          <w:sz w:val="28"/>
          <w:szCs w:val="28"/>
        </w:rPr>
        <w:t>2</w:t>
      </w:r>
      <w:r>
        <w:rPr>
          <w:rStyle w:val="5"/>
          <w:rFonts w:hint="eastAsia" w:ascii="华文仿宋" w:hAnsi="华文仿宋" w:eastAsia="华文仿宋"/>
          <w:b w:val="0"/>
          <w:sz w:val="28"/>
          <w:szCs w:val="28"/>
          <w:lang w:val="en-US" w:eastAsia="zh-CN"/>
        </w:rPr>
        <w:t>5</w:t>
      </w:r>
      <w:r>
        <w:rPr>
          <w:rStyle w:val="5"/>
          <w:rFonts w:hint="eastAsia" w:ascii="华文仿宋" w:hAnsi="华文仿宋" w:eastAsia="华文仿宋"/>
          <w:b w:val="0"/>
          <w:sz w:val="28"/>
          <w:szCs w:val="28"/>
        </w:rPr>
        <w:t>年9月</w:t>
      </w:r>
      <w:r>
        <w:rPr>
          <w:rStyle w:val="5"/>
          <w:rFonts w:hint="eastAsia" w:ascii="华文仿宋" w:hAnsi="华文仿宋" w:eastAsia="华文仿宋"/>
          <w:b w:val="0"/>
          <w:sz w:val="28"/>
          <w:szCs w:val="28"/>
          <w:lang w:val="en-US" w:eastAsia="zh-CN"/>
        </w:rPr>
        <w:t>22</w:t>
      </w:r>
      <w:r>
        <w:rPr>
          <w:rStyle w:val="5"/>
          <w:rFonts w:hint="eastAsia" w:ascii="华文仿宋" w:hAnsi="华文仿宋" w:eastAsia="华文仿宋"/>
          <w:b w:val="0"/>
          <w:sz w:val="28"/>
          <w:szCs w:val="28"/>
        </w:rPr>
        <w:t>日</w:t>
      </w:r>
      <w:bookmarkStart w:id="0" w:name="_GoBack"/>
      <w:bookmarkEnd w:id="0"/>
    </w:p>
    <w:p w14:paraId="291ECB53"/>
    <w:sectPr>
      <w:pgSz w:w="11906" w:h="16838"/>
      <w:pgMar w:top="1587" w:right="1587" w:bottom="158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0124CB"/>
    <w:multiLevelType w:val="singleLevel"/>
    <w:tmpl w:val="450124CB"/>
    <w:lvl w:ilvl="0" w:tentative="0">
      <w:start w:val="2"/>
      <w:numFmt w:val="chineseCounting"/>
      <w:suff w:val="nothing"/>
      <w:lvlText w:val="%1、"/>
      <w:lvlJc w:val="left"/>
      <w:rPr>
        <w:rFonts w:hint="eastAsia"/>
      </w:rPr>
    </w:lvl>
  </w:abstractNum>
  <w:abstractNum w:abstractNumId="1">
    <w:nsid w:val="6AE65211"/>
    <w:multiLevelType w:val="multilevel"/>
    <w:tmpl w:val="6AE65211"/>
    <w:lvl w:ilvl="0" w:tentative="0">
      <w:start w:val="1"/>
      <w:numFmt w:val="decimal"/>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C7549A"/>
    <w:rsid w:val="1F185A86"/>
    <w:rsid w:val="2EF5119D"/>
    <w:rsid w:val="3D620140"/>
    <w:rsid w:val="77C754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nhideWhenUsed/>
    <w:qFormat/>
    <w:uiPriority w:val="99"/>
    <w:pPr>
      <w:widowControl/>
      <w:spacing w:before="150" w:after="150"/>
      <w:ind w:left="150" w:right="150"/>
      <w:jc w:val="left"/>
    </w:pPr>
    <w:rPr>
      <w:rFonts w:ascii="Times New Roman" w:hAnsi="Times New Roman" w:eastAsia="宋体" w:cs="Times New Roman"/>
      <w:color w:val="333333"/>
      <w:kern w:val="0"/>
      <w:sz w:val="20"/>
      <w:szCs w:val="20"/>
    </w:rPr>
  </w:style>
  <w:style w:type="character" w:styleId="5">
    <w:name w:val="Strong"/>
    <w:basedOn w:val="4"/>
    <w:qFormat/>
    <w:uiPriority w:val="22"/>
    <w:rPr>
      <w:b/>
      <w:bCs/>
    </w:rPr>
  </w:style>
  <w:style w:type="paragraph" w:styleId="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3</TotalTime>
  <ScaleCrop>false</ScaleCrop>
  <LinksUpToDate>false</LinksUpToDate>
  <CharactersWithSpaces>0</CharactersWithSpaces>
  <Application>WPS Office_12.8.2.20793_F1E327BC-269C-435d-A152-05C5408002CA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2025-09-19T06:51:00Z</dcterms:created>
  <dc:creator>guo'kun</dc:creator>
  <cp:lastModifiedBy>sanqian</cp:lastModifiedBy>
  <dcterms:modified xsi:type="dcterms:W3CDTF">2025-09-22T08:31:48Z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2052-12.8.2.20793</vt:lpwstr>
  </property>
  <property fmtid="{D5CDD505-2E9C-101B-9397-08002B2CF9AE}" pid="3" name="ICV">
    <vt:lpwstr>32B2E4E02AD642E4B52F70224CFEB807_11</vt:lpwstr>
  </property>
</Properties>
</file>