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中国人民大学法学院 - 中国人民大学法学院法律硕士专业学位2027年推免生接收工作报名通知</w:t>
      </w:r>
    </w:p>
    <w:p>
      <w:pPr>
        <w:spacing w:after="80" w:lineRule="auto" w:line="360"/>
        <w:ind w:firstLine="482"/>
        <w:jc w:val="both"/>
      </w:pPr>
      <w:r>
        <w:rPr>
          <w:rFonts w:ascii="Times New Roman" w:hAnsi="Times New Roman" w:eastAsia="宋体"/>
          <w:b w:val="0"/>
          <w:sz w:val="24"/>
        </w:rPr>
        <w:t>中国人民大学法学院法律硕士专业学位2027年推免生接收工作报名通知</w:t>
      </w:r>
    </w:p>
    <w:p>
      <w:pPr>
        <w:spacing w:after="80" w:lineRule="auto" w:line="360"/>
        <w:ind w:firstLine="482"/>
        <w:jc w:val="both"/>
      </w:pPr>
      <w:r>
        <w:rPr>
          <w:rFonts w:ascii="Times New Roman" w:hAnsi="Times New Roman" w:eastAsia="宋体"/>
          <w:b w:val="0"/>
          <w:sz w:val="24"/>
        </w:rPr>
        <w:t>发布日期：2026年6月17日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中国人民大学法学院是新中国诞生后创立的第一所新型正规高等法学教育机构，被誉为中国法学教育的“工作母机”和“法学家的摇篮”，已成为引领法学教育的重镇、凝聚国内优秀法律人才的平台和沟通中外法学交流的窗口。中国人民大学法学院在教育部历次全国一级学科评估排名中均排名第一或A+；首批入选国家“世界一流大学和一流学科”建设名单。中国人民大学法学院是我国法律专业学位创始单位之一和全国法律专业学位教育指导委员会秘书处所在单位，具有长期培养应用型法治人才的丰富经验，始终走在法律专业学位研究生培养改革的前列，在教育部全国首次专业学位水平评估中获评A+。</w:t>
      </w:r>
    </w:p>
    <w:p>
      <w:pPr>
        <w:spacing w:after="80" w:lineRule="auto" w:line="360"/>
        <w:ind w:firstLine="482"/>
        <w:jc w:val="both"/>
      </w:pPr>
      <w:r>
        <w:rPr>
          <w:rFonts w:ascii="Times New Roman" w:hAnsi="Times New Roman" w:eastAsia="宋体"/>
          <w:b w:val="0"/>
          <w:sz w:val="24"/>
        </w:rPr>
        <w:t>法学院法律硕士旨在培养实务型、复合型卓越法律人才。法律（法学）专业学位硕士主要培养立法、司法、行政执法和法律服务领域德才兼备的高层次的专门型、应用型法治人才。我院在全日制法律硕士（非法学）专业开设了工商业与人权法、食品安全治理、数字法学、律师、亚太法律精英、立法、创新与知识产权、国家法学与政法理论等培养方向，取得了良好的效果。</w:t>
      </w:r>
    </w:p>
    <w:p>
      <w:pPr>
        <w:spacing w:after="80" w:lineRule="auto" w:line="360"/>
        <w:ind w:firstLine="482"/>
        <w:jc w:val="both"/>
      </w:pPr>
      <w:r>
        <w:rPr>
          <w:rFonts w:ascii="Times New Roman" w:hAnsi="Times New Roman" w:eastAsia="宋体"/>
          <w:b w:val="0"/>
          <w:sz w:val="24"/>
        </w:rPr>
        <w:t>法学院为全日制学生提供了丰富的奖学金和助学金，鼓励学生学有所成并全面发展。</w:t>
      </w:r>
    </w:p>
    <w:p>
      <w:pPr>
        <w:spacing w:after="80" w:lineRule="auto" w:line="360"/>
        <w:ind w:firstLine="482"/>
        <w:jc w:val="both"/>
      </w:pPr>
      <w:r>
        <w:rPr>
          <w:rFonts w:ascii="Times New Roman" w:hAnsi="Times New Roman" w:eastAsia="宋体"/>
          <w:b w:val="0"/>
          <w:sz w:val="24"/>
        </w:rPr>
        <w:t>法学院为学生构建了多层次、多角度的境外交流体系，涵盖学生交换项目、境外攻读学位项目、联合培养项目、暑期研学项目及境外实习项目等多种形式。我院是美国哈佛大学法学院在中国学生交换项目中的唯一官方合作伙伴。与瑞士日内瓦大学合作的国际法硕士联合培养项目，作为国家留学基金管理委员会支持的国际组织后备人才培养项目，已成功培养11期学生，累计向国际社会输送近100名优秀法律人才。与英国牛津大学法学院合作设立的“涉外法治先锋训练营”，每年暑期组织法学院优秀学生赴英国著名院校，深度学习与研究普通法理论。</w:t>
      </w:r>
    </w:p>
    <w:p>
      <w:pPr>
        <w:spacing w:after="80" w:lineRule="auto" w:line="360"/>
        <w:ind w:firstLine="482"/>
        <w:jc w:val="both"/>
      </w:pPr>
      <w:r>
        <w:rPr>
          <w:rFonts w:ascii="Times New Roman" w:hAnsi="Times New Roman" w:eastAsia="宋体"/>
          <w:b w:val="0"/>
          <w:sz w:val="24"/>
        </w:rPr>
        <w:t>法学院还在最高人民法院、北京各级法院检察院以及各大律师事务所建立了教学实践基地，安排学生通过实习获得实务经验。同时，法学院还聘任了资深的法律实务人士担任法律硕士实务导师，与校内教师联合培养法律硕士学生。</w:t>
      </w:r>
    </w:p>
    <w:p>
      <w:pPr>
        <w:spacing w:after="80" w:lineRule="auto" w:line="360"/>
        <w:ind w:firstLine="482"/>
        <w:jc w:val="both"/>
      </w:pPr>
      <w:r>
        <w:rPr>
          <w:rFonts w:ascii="Times New Roman" w:hAnsi="Times New Roman" w:eastAsia="宋体"/>
          <w:b w:val="0"/>
          <w:sz w:val="24"/>
        </w:rPr>
        <w:t>（更多学院介绍见法学院官网 http://www.law.ruc.edu.cn/home/gk/?id=44401）</w:t>
      </w:r>
    </w:p>
    <w:p>
      <w:pPr>
        <w:spacing w:before="160" w:after="80" w:lineRule="auto" w:line="360"/>
        <w:jc w:val="left"/>
      </w:pPr>
      <w:r>
        <w:rPr>
          <w:rFonts w:ascii="Times New Roman" w:hAnsi="Times New Roman" w:eastAsia="宋体"/>
          <w:b/>
          <w:sz w:val="28"/>
        </w:rPr>
        <w:t>二、专业方向介绍</w:t>
      </w:r>
    </w:p>
    <w:p>
      <w:pPr>
        <w:spacing w:after="80" w:lineRule="auto" w:line="360"/>
        <w:ind w:firstLine="482"/>
        <w:jc w:val="both"/>
      </w:pPr>
      <w:r>
        <w:rPr>
          <w:rFonts w:ascii="Times New Roman" w:hAnsi="Times New Roman" w:eastAsia="宋体"/>
          <w:b w:val="0"/>
          <w:sz w:val="24"/>
        </w:rPr>
        <w:t>1. 申请人在我院法学硕士和法律硕士推免接收中仅限申报一个项目，申请法律硕士专业的学生在以下3个专业（方向）中仅限申报一个：</w:t>
      </w:r>
    </w:p>
    <w:p>
      <w:pPr>
        <w:spacing w:after="80" w:lineRule="auto" w:line="360"/>
        <w:ind w:firstLine="482"/>
        <w:jc w:val="both"/>
      </w:pPr>
      <w:r>
        <w:rPr>
          <w:rFonts w:ascii="Times New Roman" w:hAnsi="Times New Roman" w:eastAsia="宋体"/>
          <w:b w:val="0"/>
          <w:sz w:val="24"/>
        </w:rPr>
        <w:t>1）全日制法律（法学）普通方向项目（学制2年）；</w:t>
      </w:r>
    </w:p>
    <w:p>
      <w:pPr>
        <w:spacing w:after="80" w:lineRule="auto" w:line="360"/>
        <w:ind w:firstLine="482"/>
        <w:jc w:val="both"/>
      </w:pPr>
      <w:r>
        <w:rPr>
          <w:rFonts w:ascii="Times New Roman" w:hAnsi="Times New Roman" w:eastAsia="宋体"/>
          <w:b w:val="0"/>
          <w:sz w:val="24"/>
        </w:rPr>
        <w:t>2）全日制法律（法学）涉外法治项目（学制3年）；</w:t>
      </w:r>
    </w:p>
    <w:p>
      <w:pPr>
        <w:spacing w:after="80" w:lineRule="auto" w:line="360"/>
        <w:ind w:firstLine="482"/>
        <w:jc w:val="both"/>
      </w:pPr>
      <w:r>
        <w:rPr>
          <w:rFonts w:ascii="Times New Roman" w:hAnsi="Times New Roman" w:eastAsia="宋体"/>
          <w:b w:val="0"/>
          <w:sz w:val="24"/>
        </w:rPr>
        <w:t>3）全日制法律（非法学）普通方向项目（学制3年）。</w:t>
      </w:r>
    </w:p>
    <w:p>
      <w:pPr>
        <w:spacing w:after="80" w:lineRule="auto" w:line="360"/>
        <w:ind w:firstLine="482"/>
        <w:jc w:val="both"/>
      </w:pPr>
      <w:r>
        <w:rPr>
          <w:rFonts w:ascii="Times New Roman" w:hAnsi="Times New Roman" w:eastAsia="宋体"/>
          <w:b w:val="0"/>
          <w:sz w:val="24"/>
        </w:rPr>
        <w:t>2. 全日制法律（法学）和全日制法律（非法学）项目将考查申请人法理学、宪法学、民法、刑法等基本知识的理解能力及其运用能力。</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 目前就读本科学校具有教育部推荐免试研究生资格，且有望获推免资格的2027届优秀应届本科毕业生；</w:t>
      </w:r>
    </w:p>
    <w:p>
      <w:pPr>
        <w:spacing w:after="80" w:lineRule="auto" w:line="360"/>
        <w:ind w:firstLine="482"/>
        <w:jc w:val="both"/>
      </w:pPr>
      <w:r>
        <w:rPr>
          <w:rFonts w:ascii="Times New Roman" w:hAnsi="Times New Roman" w:eastAsia="宋体"/>
          <w:b w:val="0"/>
          <w:sz w:val="24"/>
        </w:rPr>
        <w:t>2. 学习成绩优异，有较强的创新意识、创新能力和专业能力；</w:t>
      </w:r>
    </w:p>
    <w:p>
      <w:pPr>
        <w:spacing w:after="80" w:lineRule="auto" w:line="360"/>
        <w:ind w:firstLine="482"/>
        <w:jc w:val="both"/>
      </w:pPr>
      <w:r>
        <w:rPr>
          <w:rFonts w:ascii="Times New Roman" w:hAnsi="Times New Roman" w:eastAsia="宋体"/>
          <w:b w:val="0"/>
          <w:sz w:val="24"/>
        </w:rPr>
        <w:t>3. 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 身心健康，符合国家和学校规定的体检要求；</w:t>
      </w:r>
    </w:p>
    <w:p>
      <w:pPr>
        <w:spacing w:after="80" w:lineRule="auto" w:line="360"/>
        <w:ind w:firstLine="482"/>
        <w:jc w:val="both"/>
      </w:pPr>
      <w:r>
        <w:rPr>
          <w:rFonts w:ascii="Times New Roman" w:hAnsi="Times New Roman" w:eastAsia="宋体"/>
          <w:b w:val="0"/>
          <w:sz w:val="24"/>
        </w:rPr>
        <w:t>5. 报名法律（法学）专业学位硕士项目的人员须符合下列条件：报考前所学专业为法学专业，专业代码为0301；报名法律（非法学）专业学位硕士项目的人员须符合下列条件：报考前所学专业为非法学专业，专业代码为0301不得申请；</w:t>
      </w:r>
    </w:p>
    <w:p>
      <w:pPr>
        <w:spacing w:after="80" w:lineRule="auto" w:line="360"/>
        <w:ind w:firstLine="482"/>
        <w:jc w:val="both"/>
      </w:pPr>
      <w:r>
        <w:rPr>
          <w:rFonts w:ascii="Times New Roman" w:hAnsi="Times New Roman" w:eastAsia="宋体"/>
          <w:b w:val="0"/>
          <w:sz w:val="24"/>
        </w:rPr>
        <w:t>6. 具有较好的外语水平：申请法律（法学）专业普通方向、法律（非法学）专业须达到国家英语六级考试成绩426分（含）以上，或具备同等水平的其他种类外语国家级考试成绩（如托福、雅思、GRE等，不含托福家庭版、雅思家庭版、多邻国等考试成绩）；申请法律（法学）涉外法治方向的申请人须达到国家英语六级考试成绩500分以上，或具备同等水平的其他种类外语国家级考试成绩（如雅思、托福、GRE以及其他种类外语国家级考试成绩等，不含托福家庭版、雅思家庭版、多邻国等考试成绩）；</w:t>
      </w:r>
    </w:p>
    <w:p>
      <w:pPr>
        <w:spacing w:after="80" w:lineRule="auto" w:line="360"/>
        <w:ind w:firstLine="482"/>
        <w:jc w:val="both"/>
      </w:pPr>
      <w:r>
        <w:rPr>
          <w:rFonts w:ascii="Times New Roman" w:hAnsi="Times New Roman" w:eastAsia="宋体"/>
          <w:b w:val="0"/>
          <w:sz w:val="24"/>
        </w:rPr>
        <w:t>7. 具有良好的专业素质以及较强的独立调查研究、综合分析问题、解决问题的能力。</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我院报名时间为：2026年7月1日上午10:00至2026年7月7日下午17:00。报名申请环节包含两个步骤：注册报名、提交申请材料，两个步骤均完成后表示报名申请成功。</w:t>
      </w:r>
    </w:p>
    <w:p>
      <w:pPr>
        <w:spacing w:after="80" w:lineRule="auto" w:line="360"/>
        <w:ind w:firstLine="482"/>
        <w:jc w:val="both"/>
      </w:pPr>
      <w:r>
        <w:rPr>
          <w:rFonts w:ascii="Times New Roman" w:hAnsi="Times New Roman" w:eastAsia="宋体"/>
          <w:b w:val="0"/>
          <w:sz w:val="24"/>
        </w:rPr>
        <w:t>2. 申请人还需按照教育部规定时间内登录教育部推荐免试服务系统，完成填报志愿、缴纳报名费、接受复试确认、接受待录取确认等环节，具体网址和系统开放时间届时另行通知。</w:t>
      </w:r>
    </w:p>
    <w:p>
      <w:pPr>
        <w:spacing w:after="80" w:lineRule="auto" w:line="360"/>
        <w:ind w:firstLine="482"/>
        <w:jc w:val="both"/>
      </w:pPr>
      <w:r>
        <w:rPr>
          <w:rFonts w:ascii="Times New Roman" w:hAnsi="Times New Roman" w:eastAsia="宋体"/>
          <w:b w:val="0"/>
          <w:sz w:val="24"/>
        </w:rPr>
        <w:t>3. 申请人应按本通知第五部分“申请材料”要求提交对应电子版材料，并保存好所有纸质版材料原件，考核报到时现场提交。</w:t>
      </w:r>
    </w:p>
    <w:p>
      <w:pPr>
        <w:spacing w:after="80" w:lineRule="auto" w:line="360"/>
        <w:ind w:firstLine="482"/>
        <w:jc w:val="both"/>
      </w:pPr>
      <w:r>
        <w:rPr>
          <w:rFonts w:ascii="Times New Roman" w:hAnsi="Times New Roman" w:eastAsia="宋体"/>
          <w:b w:val="0"/>
          <w:sz w:val="24"/>
        </w:rPr>
        <w:t>4. 同时报考法律硕士项目和直博项目的考生，如后续已经确认进入直博项目拟推荐范围，将不再获得法律硕士项目考核资格。</w:t>
      </w:r>
    </w:p>
    <w:p>
      <w:pPr>
        <w:spacing w:after="80" w:lineRule="auto" w:line="360"/>
        <w:ind w:firstLine="482"/>
        <w:jc w:val="both"/>
      </w:pPr>
      <w:r>
        <w:rPr>
          <w:rFonts w:ascii="Times New Roman" w:hAnsi="Times New Roman" w:eastAsia="宋体"/>
          <w:b w:val="0"/>
          <w:sz w:val="24"/>
        </w:rPr>
        <w:t>5. 法律硕士项目考核工作安排与入围名单预计于7月中旬在中国人民大学推免生信息采集系统公布，考核时间预计为七月下旬，学生通过报名系统点击确认或拒绝（未收到入围通知的同学，将不再另行通知）。</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1. 有效期内的身份证原件（扫描件应包含正、反两面）；</w:t>
      </w:r>
    </w:p>
    <w:p>
      <w:pPr>
        <w:spacing w:after="80" w:lineRule="auto" w:line="360"/>
        <w:ind w:firstLine="482"/>
        <w:jc w:val="both"/>
      </w:pPr>
      <w:r>
        <w:rPr>
          <w:rFonts w:ascii="Times New Roman" w:hAnsi="Times New Roman" w:eastAsia="宋体"/>
          <w:b w:val="0"/>
          <w:sz w:val="24"/>
        </w:rPr>
        <w:t>2. 每学期均注册的学生证（扫描件应包含学生证加盖钢印的学校和个人信息页、注册页。若学生证为电子卡，申请人须另外提交由所在学校学籍管理部门出具的在学/在读/学籍证明等原件扫描件）；申请法律（法学）专业项目（含普通方向、涉外法治方向）说明：如本科专业为大类招生、大类培养模式或因转专业等情况，本人学生证的专业名称不体现“法学”，但通过专业分流、专业选择或转专业后进入法学专业学习并未来能够获得法学专业学位，请培养单位另外出具一份培养专业证明，并须在证明中体现未来将获得“法学”类专业的学位。</w:t>
      </w:r>
    </w:p>
    <w:p>
      <w:pPr>
        <w:spacing w:after="80" w:lineRule="auto" w:line="360"/>
        <w:ind w:firstLine="482"/>
        <w:jc w:val="both"/>
      </w:pPr>
      <w:r>
        <w:rPr>
          <w:rFonts w:ascii="Times New Roman" w:hAnsi="Times New Roman" w:eastAsia="宋体"/>
          <w:b w:val="0"/>
          <w:sz w:val="24"/>
        </w:rPr>
        <w:t>3. 教育部学籍在线验证报告；</w:t>
      </w:r>
    </w:p>
    <w:p>
      <w:pPr>
        <w:spacing w:after="80" w:lineRule="auto" w:line="360"/>
        <w:ind w:firstLine="482"/>
        <w:jc w:val="both"/>
      </w:pPr>
      <w:r>
        <w:rPr>
          <w:rFonts w:ascii="Times New Roman" w:hAnsi="Times New Roman" w:eastAsia="宋体"/>
          <w:b w:val="0"/>
          <w:sz w:val="24"/>
        </w:rPr>
        <w:t>4. 个人自述（自述须手写，模板见附件）；</w:t>
      </w:r>
    </w:p>
    <w:p>
      <w:pPr>
        <w:spacing w:after="80" w:lineRule="auto" w:line="360"/>
        <w:ind w:firstLine="482"/>
        <w:jc w:val="both"/>
      </w:pPr>
      <w:r>
        <w:rPr>
          <w:rFonts w:ascii="Times New Roman" w:hAnsi="Times New Roman" w:eastAsia="宋体"/>
          <w:b w:val="0"/>
          <w:sz w:val="24"/>
        </w:rPr>
        <w:t>5. 学业成绩单（须加盖学院或学校教务部门公章，成绩单开具时间在2026年6月以后，其他时间开具的一律无效）；</w:t>
      </w:r>
    </w:p>
    <w:p>
      <w:pPr>
        <w:spacing w:after="80" w:lineRule="auto" w:line="360"/>
        <w:ind w:firstLine="482"/>
        <w:jc w:val="both"/>
      </w:pPr>
      <w:r>
        <w:rPr>
          <w:rFonts w:ascii="Times New Roman" w:hAnsi="Times New Roman" w:eastAsia="宋体"/>
          <w:b w:val="0"/>
          <w:sz w:val="24"/>
        </w:rPr>
        <w:t>6. 学业排名证明（模板见附件，须加盖学院或学校教务部门公章，开具时间在2026年6月以后，其他时间开具的一律无效）；</w:t>
      </w:r>
    </w:p>
    <w:p>
      <w:pPr>
        <w:spacing w:after="80" w:lineRule="auto" w:line="360"/>
        <w:ind w:firstLine="482"/>
        <w:jc w:val="both"/>
      </w:pPr>
      <w:r>
        <w:rPr>
          <w:rFonts w:ascii="Times New Roman" w:hAnsi="Times New Roman" w:eastAsia="宋体"/>
          <w:b w:val="0"/>
          <w:sz w:val="24"/>
        </w:rPr>
        <w:t>7. 英语六级证书原件或其他外语水平的证明原件；</w:t>
      </w:r>
    </w:p>
    <w:p>
      <w:pPr>
        <w:spacing w:after="80" w:lineRule="auto" w:line="360"/>
        <w:ind w:firstLine="482"/>
        <w:jc w:val="both"/>
      </w:pPr>
      <w:r>
        <w:rPr>
          <w:rFonts w:ascii="Times New Roman" w:hAnsi="Times New Roman" w:eastAsia="宋体"/>
          <w:b w:val="0"/>
          <w:sz w:val="24"/>
        </w:rPr>
        <w:t>8. 承诺书（模板见附件），承诺所提交的申请材料真实、准确，承诺书须本人签字；</w:t>
      </w:r>
    </w:p>
    <w:p>
      <w:pPr>
        <w:spacing w:after="80" w:lineRule="auto" w:line="360"/>
        <w:ind w:firstLine="482"/>
        <w:jc w:val="both"/>
      </w:pPr>
      <w:r>
        <w:rPr>
          <w:rFonts w:ascii="Times New Roman" w:hAnsi="Times New Roman" w:eastAsia="宋体"/>
          <w:b w:val="0"/>
          <w:sz w:val="24"/>
        </w:rPr>
        <w:t>9. 本科在校期间获奖证书原件（校级及以上等级且不超过三项）；</w:t>
      </w:r>
    </w:p>
    <w:p>
      <w:pPr>
        <w:spacing w:after="80" w:lineRule="auto" w:line="360"/>
        <w:ind w:firstLine="482"/>
        <w:jc w:val="both"/>
      </w:pPr>
      <w:r>
        <w:rPr>
          <w:rFonts w:ascii="Times New Roman" w:hAnsi="Times New Roman" w:eastAsia="宋体"/>
          <w:b w:val="0"/>
          <w:sz w:val="24"/>
        </w:rPr>
        <w:t>10. 本科在校期间参加社会实践情况证明材料原件（不超过三项）；</w:t>
      </w:r>
    </w:p>
    <w:p>
      <w:pPr>
        <w:spacing w:after="80" w:lineRule="auto" w:line="360"/>
        <w:ind w:firstLine="482"/>
        <w:jc w:val="both"/>
      </w:pPr>
      <w:r>
        <w:rPr>
          <w:rFonts w:ascii="Times New Roman" w:hAnsi="Times New Roman" w:eastAsia="宋体"/>
          <w:b w:val="0"/>
          <w:sz w:val="24"/>
        </w:rPr>
        <w:t>11. 本科在校期间能体现本人研究能力的法学专业论文或报告（不超过两项，不要求发表，其中至少一篇为独著），申报法律（非法学）普通方向学生提供的论文不限专业；1）请在报名系统提交论文或研究报告word版，并附上独创性声明，文件以“申请专业（方向）+姓名+论文/研究报告等名称”命名；</w:t>
      </w:r>
    </w:p>
    <w:p>
      <w:pPr>
        <w:spacing w:after="80" w:lineRule="auto" w:line="360"/>
        <w:ind w:firstLine="482"/>
        <w:jc w:val="both"/>
      </w:pPr>
      <w:r>
        <w:rPr>
          <w:rFonts w:ascii="Times New Roman" w:hAnsi="Times New Roman" w:eastAsia="宋体"/>
          <w:b w:val="0"/>
          <w:sz w:val="24"/>
        </w:rPr>
        <w:t>12. 担任学术刊物编辑的学生须提交能够证明其参与编辑工作的样刊或样书原件；</w:t>
      </w:r>
    </w:p>
    <w:p>
      <w:pPr>
        <w:spacing w:after="80" w:lineRule="auto" w:line="360"/>
        <w:ind w:firstLine="482"/>
        <w:jc w:val="both"/>
      </w:pPr>
      <w:r>
        <w:rPr>
          <w:rFonts w:ascii="Times New Roman" w:hAnsi="Times New Roman" w:eastAsia="宋体"/>
          <w:b w:val="0"/>
          <w:sz w:val="24"/>
        </w:rPr>
        <w:t>13. 以退役大学生士兵专项计划申请的学生须提交入伍批准书原件和退出现役证原件。</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本通知第五部分“申请材料”中所列1-8项材料为必须提交项，如有错漏导致影响报名资格等后果由申请人本人承担。</w:t>
      </w:r>
    </w:p>
    <w:p>
      <w:pPr>
        <w:spacing w:after="80" w:lineRule="auto" w:line="360"/>
        <w:ind w:firstLine="482"/>
        <w:jc w:val="both"/>
      </w:pPr>
      <w:r>
        <w:rPr>
          <w:rFonts w:ascii="Times New Roman" w:hAnsi="Times New Roman" w:eastAsia="宋体"/>
          <w:b w:val="0"/>
          <w:sz w:val="24"/>
        </w:rPr>
        <w:t>2. 申请人提供的电子和纸质申请材料应真实准确，并与填报系统信息一致，一旦发现有弄虚作假、成绩不属实、论文（文章）抄袭、虚报获奖或科研成果等学术不端行为的，一经查实，将取消其推免考核资格以及研究生录取等资格。</w:t>
      </w:r>
    </w:p>
    <w:p>
      <w:pPr>
        <w:spacing w:after="80" w:lineRule="auto" w:line="360"/>
        <w:ind w:firstLine="482"/>
        <w:jc w:val="both"/>
      </w:pPr>
      <w:r>
        <w:rPr>
          <w:rFonts w:ascii="Times New Roman" w:hAnsi="Times New Roman" w:eastAsia="宋体"/>
          <w:b w:val="0"/>
          <w:sz w:val="24"/>
        </w:rPr>
        <w:t>3. 我院将对申请材料进行复审，申请人应保存好所有纸质版材料原件，考核报到时需携带全部申请材料的纸质原件及复印件现场提交，具体提交安排另行通知。纸质版申请材料原件内容应当与报名系统填报内容完全一致，如因二者不一致影响录取后果由申请人本人承担。</w:t>
      </w:r>
    </w:p>
    <w:p>
      <w:pPr>
        <w:spacing w:after="80" w:lineRule="auto" w:line="360"/>
        <w:ind w:firstLine="482"/>
        <w:jc w:val="both"/>
      </w:pPr>
      <w:r>
        <w:rPr>
          <w:rFonts w:ascii="Times New Roman" w:hAnsi="Times New Roman" w:eastAsia="宋体"/>
          <w:b w:val="0"/>
          <w:sz w:val="24"/>
        </w:rPr>
        <w:t>4. 每人仅限申请一个硕士项目，具体见本通知第二部分“二、专业方向介绍”。如因填错项目导致报名失败等后果由申请人本人承担。</w:t>
      </w:r>
    </w:p>
    <w:p>
      <w:pPr>
        <w:spacing w:after="80" w:lineRule="auto" w:line="360"/>
        <w:ind w:firstLine="482"/>
        <w:jc w:val="both"/>
      </w:pPr>
      <w:r>
        <w:rPr>
          <w:rFonts w:ascii="Times New Roman" w:hAnsi="Times New Roman" w:eastAsia="宋体"/>
          <w:b w:val="0"/>
          <w:sz w:val="24"/>
        </w:rPr>
        <w:t>5. 其他未尽事宜，请密切关注报名系统及官方网站通知。</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法律硕士项目咨询电话：010-62511339；</w:t>
      </w:r>
    </w:p>
    <w:p>
      <w:pPr>
        <w:spacing w:after="80" w:lineRule="auto" w:line="360"/>
        <w:ind w:firstLine="482"/>
        <w:jc w:val="both"/>
      </w:pPr>
      <w:r>
        <w:rPr>
          <w:rFonts w:ascii="Times New Roman" w:hAnsi="Times New Roman" w:eastAsia="宋体"/>
          <w:b w:val="0"/>
          <w:sz w:val="24"/>
        </w:rPr>
        <w:t>法律硕士项目咨询邮箱：flsszs@ruc.edu.cn；</w:t>
      </w:r>
    </w:p>
    <w:p>
      <w:pPr>
        <w:spacing w:after="80" w:lineRule="auto" w:line="360"/>
        <w:ind w:firstLine="482"/>
        <w:jc w:val="both"/>
      </w:pPr>
      <w:r>
        <w:rPr>
          <w:rFonts w:ascii="Times New Roman" w:hAnsi="Times New Roman" w:eastAsia="宋体"/>
          <w:b w:val="0"/>
          <w:sz w:val="24"/>
        </w:rPr>
        <w:t>中国人民大学研究生院：http://pgs.ruc.edu.cn</w:t>
      </w:r>
    </w:p>
    <w:p>
      <w:pPr>
        <w:spacing w:after="80" w:lineRule="auto" w:line="360"/>
        <w:ind w:firstLine="482"/>
        <w:jc w:val="both"/>
      </w:pPr>
      <w:r>
        <w:rPr>
          <w:rFonts w:ascii="Times New Roman" w:hAnsi="Times New Roman" w:eastAsia="宋体"/>
          <w:b w:val="0"/>
          <w:sz w:val="24"/>
        </w:rPr>
        <w:t>中国人民大学法学院：http://www.law.ruc.edu.cn/</w:t>
      </w:r>
    </w:p>
    <w:p>
      <w:pPr>
        <w:spacing w:after="80" w:lineRule="auto" w:line="360"/>
        <w:ind w:firstLine="482"/>
        <w:jc w:val="both"/>
      </w:pPr>
      <w:r>
        <w:rPr>
          <w:rFonts w:ascii="Times New Roman" w:hAnsi="Times New Roman" w:eastAsia="宋体"/>
          <w:b w:val="0"/>
          <w:sz w:val="24"/>
        </w:rPr>
        <w:t>附件1：个人自述模板.docx</w:t>
      </w:r>
    </w:p>
    <w:p>
      <w:pPr>
        <w:spacing w:after="80" w:lineRule="auto" w:line="360"/>
        <w:ind w:firstLine="482"/>
        <w:jc w:val="both"/>
      </w:pPr>
      <w:r>
        <w:rPr>
          <w:rFonts w:ascii="Times New Roman" w:hAnsi="Times New Roman" w:eastAsia="宋体"/>
          <w:b w:val="0"/>
          <w:sz w:val="24"/>
        </w:rPr>
        <w:t>附件2：学业排名证明模板.docx</w:t>
      </w:r>
    </w:p>
    <w:p>
      <w:pPr>
        <w:spacing w:after="80" w:lineRule="auto" w:line="360"/>
        <w:ind w:firstLine="482"/>
        <w:jc w:val="both"/>
      </w:pPr>
      <w:r>
        <w:rPr>
          <w:rFonts w:ascii="Times New Roman" w:hAnsi="Times New Roman" w:eastAsia="宋体"/>
          <w:b w:val="0"/>
          <w:sz w:val="24"/>
        </w:rPr>
        <w:t>附件3：承诺书.doc</w:t>
      </w:r>
    </w:p>
    <w:p>
      <w:pPr>
        <w:spacing w:after="80" w:lineRule="auto" w:line="360"/>
        <w:ind w:firstLine="482"/>
        <w:jc w:val="both"/>
      </w:pPr>
      <w:r>
        <w:rPr>
          <w:rFonts w:ascii="Times New Roman" w:hAnsi="Times New Roman" w:eastAsia="宋体"/>
          <w:b w:val="0"/>
          <w:sz w:val="24"/>
        </w:rPr>
        <w:t>附件4：独创性声明.docx</w:t>
      </w:r>
    </w:p>
    <w:p>
      <w:pPr>
        <w:spacing w:after="80" w:lineRule="auto" w:line="360"/>
        <w:ind w:firstLine="482"/>
        <w:jc w:val="both"/>
      </w:pPr>
      <w:r>
        <w:rPr>
          <w:rFonts w:ascii="Times New Roman" w:hAnsi="Times New Roman" w:eastAsia="宋体"/>
          <w:b w:val="0"/>
          <w:sz w:val="24"/>
        </w:rPr>
        <w:t>中国人民大学法学院</w:t>
      </w:r>
    </w:p>
    <w:p>
      <w:pPr>
        <w:spacing w:after="80" w:lineRule="auto" w:line="360"/>
        <w:ind w:firstLine="482"/>
        <w:jc w:val="both"/>
      </w:pPr>
      <w:r>
        <w:rPr>
          <w:rFonts w:ascii="Times New Roman" w:hAnsi="Times New Roman" w:eastAsia="宋体"/>
          <w:b w:val="0"/>
          <w:sz w:val="24"/>
        </w:rPr>
        <w:t>2026年6月17日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