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大学深圳研究生院新材料学院（以下简称“我院”）创建于2013年，秉承“北大传统，深圳活力”的办学理念，以“为北大创建一流的材料科学与工程学院贡献深圳力量”为办学目标。我院通过前沿领域的国际合作基础研究、应用领域的产业合作开发及交叉学科的协同创新，聚焦AI+新材料、玻璃与光电显示材料、绿色能源材料三大学科方向，面向国家发展重大战略需求，助力粤港澳大湾区科技创新建设，突破“卡脖子”关键技术与国外知识产权壁垒，致力于新材料、新能源等可持续发展相关研究。</w:t>
      </w:r>
    </w:p>
    <w:p>
      <w:pPr>
        <w:spacing w:after="80" w:lineRule="auto" w:line="360"/>
        <w:ind w:firstLine="482"/>
        <w:jc w:val="both"/>
      </w:pPr>
      <w:r>
        <w:rPr>
          <w:rFonts w:ascii="Times New Roman" w:hAnsi="Times New Roman" w:eastAsia="宋体"/>
          <w:b w:val="0"/>
          <w:sz w:val="24"/>
        </w:rPr>
        <w:t>北京大学深圳研究生院新材料学院（以下简称“我院”）创建于2013年，秉承“北大传统，深圳活力”的办学理念，以“为北大创建一流的材料科学与工程学院贡献深圳力量”为办学目标。我院通过前沿领域的国际合作基础研究、应用领域的产业合作开发及交叉学科的协同创新，聚焦AI+新材料、玻璃与光电显示材料、绿色能源材料三大学科方向，面向国家发展重大战略需求，助力粤港澳大湾区科技创新建设，突破“卡脖子”关键技术与国外知识产权壁垒，致力于新材料、新能源等可持续发展相关研究。</w:t>
      </w:r>
    </w:p>
    <w:p>
      <w:pPr>
        <w:spacing w:after="80" w:lineRule="auto" w:line="360"/>
        <w:ind w:firstLine="482"/>
        <w:jc w:val="both"/>
      </w:pPr>
      <w:r>
        <w:rPr>
          <w:rFonts w:ascii="Times New Roman" w:hAnsi="Times New Roman" w:eastAsia="宋体"/>
          <w:b w:val="0"/>
          <w:sz w:val="24"/>
        </w:rPr>
        <w:t>发布日期：2026年5月30日</w:t>
      </w:r>
    </w:p>
    <w:p>
      <w:pPr>
        <w:spacing w:after="80" w:lineRule="auto" w:line="360"/>
        <w:ind w:firstLine="482"/>
        <w:jc w:val="both"/>
      </w:pPr>
      <w:r>
        <w:rPr>
          <w:rFonts w:ascii="Times New Roman" w:hAnsi="Times New Roman" w:eastAsia="宋体"/>
          <w:b w:val="0"/>
          <w:sz w:val="24"/>
        </w:rPr>
        <w:t>我院依托深圳区位和产业优势，积极打造北大新工科在深圳的承接基地和试验田，构建交叉协同、前沿融合的科研新体系。我院承担完成国家新能源汽车(动力电池)重大创新工程项目，基于材料基因组的全固态电池国家重点研发计划，广东省引进创新创业团专项，承担建设高分辨中子衍射谱仪大科学装置。我院先后建设了广东省重点实验室、深圳市重点实验室、深圳市工程实验室，获得国家和地方基础及应用专项支持等。培养的毕业生大量进入国内外知名高校和顶尖科研机构继续深造或任职。</w:t>
      </w:r>
    </w:p>
    <w:p>
      <w:pPr>
        <w:spacing w:after="80" w:lineRule="auto" w:line="360"/>
        <w:ind w:firstLine="482"/>
        <w:jc w:val="both"/>
      </w:pPr>
      <w:r>
        <w:rPr>
          <w:rFonts w:ascii="Times New Roman" w:hAnsi="Times New Roman" w:eastAsia="宋体"/>
          <w:b w:val="0"/>
          <w:sz w:val="24"/>
        </w:rPr>
        <w:t>为促进全国各高校优秀大学生之间的交流，增进同学们对我院的了解，我们拟于2026年7月14日-16日举办“全国优秀大学生暑期夏令营活动”，欢迎化学、材料、微电子、物理、机械、化工、计算机、人工智能、数学等相关专业的优秀大学生积极报名！</w:t>
      </w:r>
    </w:p>
    <w:p>
      <w:pPr>
        <w:spacing w:before="160" w:after="80" w:lineRule="auto" w:line="360"/>
        <w:jc w:val="left"/>
      </w:pPr>
      <w:r>
        <w:rPr>
          <w:rFonts w:ascii="Times New Roman" w:hAnsi="Times New Roman" w:eastAsia="宋体"/>
          <w:b/>
          <w:sz w:val="28"/>
        </w:rPr>
        <w:t>一、活动安排及活动人数（暂定）</w:t>
      </w:r>
    </w:p>
    <w:p>
      <w:pPr>
        <w:spacing w:after="80" w:lineRule="auto" w:line="360"/>
        <w:ind w:firstLine="482"/>
        <w:jc w:val="both"/>
      </w:pPr>
      <w:r>
        <w:rPr>
          <w:rFonts w:ascii="Times New Roman" w:hAnsi="Times New Roman" w:eastAsia="宋体"/>
          <w:b w:val="0"/>
          <w:sz w:val="24"/>
        </w:rPr>
        <w:t>活动时间：2026年7月14日至7月16日</w:t>
      </w:r>
    </w:p>
    <w:p>
      <w:pPr>
        <w:spacing w:after="80" w:lineRule="auto" w:line="360"/>
        <w:ind w:firstLine="482"/>
        <w:jc w:val="both"/>
      </w:pPr>
      <w:r>
        <w:rPr>
          <w:rFonts w:ascii="Times New Roman" w:hAnsi="Times New Roman" w:eastAsia="宋体"/>
          <w:b w:val="0"/>
          <w:sz w:val="24"/>
        </w:rPr>
        <w:t>活动人数：150人左右</w:t>
      </w:r>
    </w:p>
    <w:p>
      <w:pPr>
        <w:spacing w:after="80" w:lineRule="auto" w:line="360"/>
        <w:ind w:firstLine="482"/>
        <w:jc w:val="both"/>
      </w:pPr>
      <w:r>
        <w:rPr>
          <w:rFonts w:ascii="Times New Roman" w:hAnsi="Times New Roman" w:eastAsia="宋体"/>
          <w:b w:val="0"/>
          <w:sz w:val="24"/>
        </w:rPr>
        <w:t>活动安排：夏令营采用线下形式举办。</w:t>
      </w:r>
    </w:p>
    <w:p>
      <w:pPr>
        <w:spacing w:after="80" w:lineRule="auto" w:line="360"/>
        <w:ind w:firstLine="482"/>
        <w:jc w:val="both"/>
      </w:pPr>
      <w:r>
        <w:rPr>
          <w:rFonts w:ascii="Times New Roman" w:hAnsi="Times New Roman" w:eastAsia="宋体"/>
          <w:b w:val="0"/>
          <w:sz w:val="24"/>
        </w:rPr>
        <w:t>主要活动内容包括但不限于（具体日程安排请以后续详细安排为准）：</w:t>
      </w:r>
    </w:p>
    <w:p>
      <w:pPr>
        <w:spacing w:after="80" w:lineRule="auto" w:line="360"/>
        <w:ind w:firstLine="482"/>
        <w:jc w:val="both"/>
      </w:pPr>
      <w:r>
        <w:rPr>
          <w:rFonts w:ascii="Times New Roman" w:hAnsi="Times New Roman" w:eastAsia="宋体"/>
          <w:b w:val="0"/>
          <w:sz w:val="24"/>
        </w:rPr>
        <w:t>1. 学院情况介绍及各课题组宣讲、师生交流；</w:t>
      </w:r>
    </w:p>
    <w:p>
      <w:pPr>
        <w:spacing w:after="80" w:lineRule="auto" w:line="360"/>
        <w:ind w:firstLine="482"/>
        <w:jc w:val="both"/>
      </w:pPr>
      <w:r>
        <w:rPr>
          <w:rFonts w:ascii="Times New Roman" w:hAnsi="Times New Roman" w:eastAsia="宋体"/>
          <w:b w:val="0"/>
          <w:sz w:val="24"/>
        </w:rPr>
        <w:t>2. 实验室参观；</w:t>
      </w:r>
    </w:p>
    <w:p>
      <w:pPr>
        <w:spacing w:after="80" w:lineRule="auto" w:line="360"/>
        <w:ind w:firstLine="482"/>
        <w:jc w:val="both"/>
      </w:pPr>
      <w:r>
        <w:rPr>
          <w:rFonts w:ascii="Times New Roman" w:hAnsi="Times New Roman" w:eastAsia="宋体"/>
          <w:b w:val="0"/>
          <w:sz w:val="24"/>
        </w:rPr>
        <w:t>3. 营员个人展示；</w:t>
      </w:r>
    </w:p>
    <w:p>
      <w:pPr>
        <w:spacing w:after="80" w:lineRule="auto" w:line="360"/>
        <w:ind w:firstLine="482"/>
        <w:jc w:val="both"/>
      </w:pPr>
      <w:r>
        <w:rPr>
          <w:rFonts w:ascii="Times New Roman" w:hAnsi="Times New Roman" w:eastAsia="宋体"/>
          <w:b w:val="0"/>
          <w:sz w:val="24"/>
        </w:rPr>
        <w:t>4. 素质拓展及校园体验活动。</w:t>
      </w:r>
    </w:p>
    <w:p>
      <w:pPr>
        <w:spacing w:before="160" w:after="80" w:lineRule="auto" w:line="360"/>
        <w:jc w:val="left"/>
      </w:pPr>
      <w:r>
        <w:rPr>
          <w:rFonts w:ascii="Times New Roman" w:hAnsi="Times New Roman" w:eastAsia="宋体"/>
          <w:b/>
          <w:sz w:val="28"/>
        </w:rPr>
        <w:t>二、申请资格</w:t>
      </w:r>
    </w:p>
    <w:p>
      <w:pPr>
        <w:spacing w:after="80" w:lineRule="auto" w:line="360"/>
        <w:ind w:firstLine="482"/>
        <w:jc w:val="both"/>
      </w:pPr>
      <w:r>
        <w:rPr>
          <w:rFonts w:ascii="Times New Roman" w:hAnsi="Times New Roman" w:eastAsia="宋体"/>
          <w:b w:val="0"/>
          <w:sz w:val="24"/>
        </w:rPr>
        <w:t>1. 全国高校2027年应届本科毕业生，具有化学、材料、微电子、物理、机械、化工、计算机、人工智能、数学等相关专业背景的优先考虑。</w:t>
      </w:r>
    </w:p>
    <w:p>
      <w:pPr>
        <w:spacing w:after="80" w:lineRule="auto" w:line="360"/>
        <w:ind w:firstLine="482"/>
        <w:jc w:val="both"/>
      </w:pPr>
      <w:r>
        <w:rPr>
          <w:rFonts w:ascii="Times New Roman" w:hAnsi="Times New Roman" w:eastAsia="宋体"/>
          <w:b w:val="0"/>
          <w:sz w:val="24"/>
        </w:rPr>
        <w:t>2. 学习成绩优良，综合素质高。</w:t>
      </w:r>
    </w:p>
    <w:p>
      <w:pPr>
        <w:spacing w:after="80" w:lineRule="auto" w:line="360"/>
        <w:ind w:firstLine="482"/>
        <w:jc w:val="both"/>
      </w:pPr>
      <w:r>
        <w:rPr>
          <w:rFonts w:ascii="Times New Roman" w:hAnsi="Times New Roman" w:eastAsia="宋体"/>
          <w:b w:val="0"/>
          <w:sz w:val="24"/>
        </w:rPr>
        <w:t>3. 对本专业学术研究和产业应用有浓厚的兴趣，愿意从事材料科学相关工作。</w:t>
      </w:r>
    </w:p>
    <w:p>
      <w:pPr>
        <w:spacing w:after="80" w:lineRule="auto" w:line="360"/>
        <w:ind w:firstLine="482"/>
        <w:jc w:val="both"/>
      </w:pPr>
      <w:r>
        <w:rPr>
          <w:rFonts w:ascii="Times New Roman" w:hAnsi="Times New Roman" w:eastAsia="宋体"/>
          <w:b w:val="0"/>
          <w:sz w:val="24"/>
        </w:rPr>
        <w:t>4. 英语水平良好。</w:t>
      </w:r>
    </w:p>
    <w:p>
      <w:pPr>
        <w:spacing w:before="160" w:after="80" w:lineRule="auto" w:line="360"/>
        <w:jc w:val="left"/>
      </w:pPr>
      <w:r>
        <w:rPr>
          <w:rFonts w:ascii="Times New Roman" w:hAnsi="Times New Roman" w:eastAsia="宋体"/>
          <w:b/>
          <w:sz w:val="28"/>
        </w:rPr>
        <w:t>三、申请流程</w:t>
      </w:r>
    </w:p>
    <w:p>
      <w:pPr>
        <w:spacing w:after="80" w:lineRule="auto" w:line="360"/>
        <w:ind w:firstLine="482"/>
        <w:jc w:val="both"/>
      </w:pPr>
      <w:r>
        <w:rPr>
          <w:rFonts w:ascii="Times New Roman" w:hAnsi="Times New Roman" w:eastAsia="宋体"/>
          <w:b w:val="0"/>
          <w:sz w:val="24"/>
        </w:rPr>
        <w:t>1. 网上报名：</w:t>
      </w:r>
    </w:p>
    <w:p>
      <w:pPr>
        <w:spacing w:after="80" w:lineRule="auto" w:line="360"/>
        <w:ind w:firstLine="482"/>
        <w:jc w:val="both"/>
      </w:pPr>
      <w:r>
        <w:rPr>
          <w:rFonts w:ascii="Times New Roman" w:hAnsi="Times New Roman" w:eastAsia="宋体"/>
          <w:b w:val="0"/>
          <w:sz w:val="24"/>
        </w:rPr>
        <w:t>申请人需登录北京大学研究生招生网（https://admission.pku.edu.cn），注册登录后点击“网上报名”，选择“夏令营”模块进行填报。</w:t>
      </w:r>
    </w:p>
    <w:p>
      <w:pPr>
        <w:spacing w:after="80" w:lineRule="auto" w:line="360"/>
        <w:ind w:firstLine="482"/>
        <w:jc w:val="both"/>
      </w:pPr>
      <w:r>
        <w:rPr>
          <w:rFonts w:ascii="Times New Roman" w:hAnsi="Times New Roman" w:eastAsia="宋体"/>
          <w:b w:val="0"/>
          <w:sz w:val="24"/>
        </w:rPr>
        <w:t>报名起止时间为2026年6月1日8:00至6月22日17:00。</w:t>
      </w:r>
    </w:p>
    <w:p>
      <w:pPr>
        <w:spacing w:after="80" w:lineRule="auto" w:line="360"/>
        <w:ind w:firstLine="482"/>
        <w:jc w:val="both"/>
      </w:pPr>
      <w:r>
        <w:rPr>
          <w:rFonts w:ascii="Times New Roman" w:hAnsi="Times New Roman" w:eastAsia="宋体"/>
          <w:b w:val="0"/>
          <w:sz w:val="24"/>
        </w:rPr>
        <w:t>2. 申请材料及要求：</w:t>
      </w:r>
    </w:p>
    <w:p>
      <w:pPr>
        <w:spacing w:after="80" w:lineRule="auto" w:line="360"/>
        <w:ind w:firstLine="482"/>
        <w:jc w:val="both"/>
      </w:pPr>
      <w:r>
        <w:rPr>
          <w:rFonts w:ascii="Times New Roman" w:hAnsi="Times New Roman" w:eastAsia="宋体"/>
          <w:b w:val="0"/>
          <w:sz w:val="24"/>
        </w:rPr>
        <w:t>1) 申请表（报名系统填写生成，下载打印后本人签字。申请表成绩排名处需要加盖学院教务公章或学院公章）；</w:t>
      </w:r>
    </w:p>
    <w:p>
      <w:pPr>
        <w:spacing w:after="80" w:lineRule="auto" w:line="360"/>
        <w:ind w:firstLine="482"/>
        <w:jc w:val="both"/>
      </w:pPr>
      <w:r>
        <w:rPr>
          <w:rFonts w:ascii="Times New Roman" w:hAnsi="Times New Roman" w:eastAsia="宋体"/>
          <w:b w:val="0"/>
          <w:sz w:val="24"/>
        </w:rPr>
        <w:t>2) 个人陈述（从报名系统中下载模板，填写完成后打印、本人亲笔签字）；</w:t>
      </w:r>
    </w:p>
    <w:p>
      <w:pPr>
        <w:spacing w:after="80" w:lineRule="auto" w:line="360"/>
        <w:ind w:firstLine="482"/>
        <w:jc w:val="both"/>
      </w:pPr>
      <w:r>
        <w:rPr>
          <w:rFonts w:ascii="Times New Roman" w:hAnsi="Times New Roman" w:eastAsia="宋体"/>
          <w:b w:val="0"/>
          <w:sz w:val="24"/>
        </w:rPr>
        <w:t>3) 专家推荐信2封（须专家亲笔签字），专家须为所报学科专业领域内的副教授（含）以上或具有相当专业技术职称；</w:t>
      </w:r>
    </w:p>
    <w:p>
      <w:pPr>
        <w:spacing w:after="80" w:lineRule="auto" w:line="360"/>
        <w:ind w:firstLine="482"/>
        <w:jc w:val="both"/>
      </w:pPr>
      <w:r>
        <w:rPr>
          <w:rFonts w:ascii="Times New Roman" w:hAnsi="Times New Roman" w:eastAsia="宋体"/>
          <w:b w:val="0"/>
          <w:sz w:val="24"/>
        </w:rPr>
        <w:t>4) 本科阶段成绩单原件1份，需加盖学校教务处公章或成绩单证明专用章；</w:t>
      </w:r>
    </w:p>
    <w:p>
      <w:pPr>
        <w:spacing w:after="80" w:lineRule="auto" w:line="360"/>
        <w:ind w:firstLine="482"/>
        <w:jc w:val="both"/>
      </w:pPr>
      <w:r>
        <w:rPr>
          <w:rFonts w:ascii="Times New Roman" w:hAnsi="Times New Roman" w:eastAsia="宋体"/>
          <w:b w:val="0"/>
          <w:sz w:val="24"/>
        </w:rPr>
        <w:t>5) 专业成绩证明（如本科院校有内容基本一致但格式不同的成绩证明，也可直接使用作为证明材料）；</w:t>
      </w:r>
    </w:p>
    <w:p>
      <w:pPr>
        <w:spacing w:after="80" w:lineRule="auto" w:line="360"/>
        <w:ind w:firstLine="482"/>
        <w:jc w:val="both"/>
      </w:pPr>
      <w:r>
        <w:rPr>
          <w:rFonts w:ascii="Times New Roman" w:hAnsi="Times New Roman" w:eastAsia="宋体"/>
          <w:b w:val="0"/>
          <w:sz w:val="24"/>
        </w:rPr>
        <w:t>6) 英语成绩证明（CET4/CET6/TOEFL/雅思成绩等复印件，注：如提交雅思和托福英语考试成绩，需提交2025年9月1日后的考试成绩，并且在资格审查阶段能够登录官方系统进行查验；英语四六级成绩报告扫描件需足够清晰，确保右下角查验二维码清晰可扫）；</w:t>
      </w:r>
    </w:p>
    <w:p>
      <w:pPr>
        <w:spacing w:after="80" w:lineRule="auto" w:line="360"/>
        <w:ind w:firstLine="482"/>
        <w:jc w:val="both"/>
      </w:pPr>
      <w:r>
        <w:rPr>
          <w:rFonts w:ascii="Times New Roman" w:hAnsi="Times New Roman" w:eastAsia="宋体"/>
          <w:b w:val="0"/>
          <w:sz w:val="24"/>
        </w:rPr>
        <w:t>7) 其他证明材料（如代表性学术论文、出版物或原创性工作成果等，获奖证书、各类证书等复印件）。</w:t>
      </w:r>
    </w:p>
    <w:p>
      <w:pPr>
        <w:spacing w:after="80" w:lineRule="auto" w:line="360"/>
        <w:ind w:firstLine="482"/>
        <w:jc w:val="both"/>
      </w:pPr>
      <w:r>
        <w:rPr>
          <w:rFonts w:ascii="Times New Roman" w:hAnsi="Times New Roman" w:eastAsia="宋体"/>
          <w:b w:val="0"/>
          <w:sz w:val="24"/>
        </w:rPr>
        <w:t>个人陈述、专家推荐信、专业成绩证明等模板见系统，下载填写后需手写签名。</w:t>
      </w:r>
    </w:p>
    <w:p>
      <w:pPr>
        <w:spacing w:after="80" w:lineRule="auto" w:line="360"/>
        <w:ind w:firstLine="482"/>
        <w:jc w:val="both"/>
      </w:pPr>
      <w:r>
        <w:rPr>
          <w:rFonts w:ascii="Times New Roman" w:hAnsi="Times New Roman" w:eastAsia="宋体"/>
          <w:b w:val="0"/>
          <w:sz w:val="24"/>
        </w:rPr>
        <w:t>申请夏令营的同学准备好纸版材料后（包括需要签字和盖章的部分），将(1)-(7)材料按照上述顺序扫描成一个PDF文档，PDF命名为“2026夏令营-姓名-本科学校”（例如：2026夏令营-张三-北京大学）作为附件上传报名系统。入营报到时需提交(1)-(6)全部纸版材料。</w:t>
      </w:r>
    </w:p>
    <w:p>
      <w:pPr>
        <w:spacing w:after="80" w:lineRule="auto" w:line="360"/>
        <w:ind w:firstLine="482"/>
        <w:jc w:val="both"/>
      </w:pPr>
      <w:r>
        <w:rPr>
          <w:rFonts w:ascii="Times New Roman" w:hAnsi="Times New Roman" w:eastAsia="宋体"/>
          <w:b w:val="0"/>
          <w:sz w:val="24"/>
        </w:rPr>
        <w:t>纸质申请材料一经收到，恕不退还。申请者应对本人提交材料的真实性和准确性负责。若填报虚假信息、提供虚假申报材料、扫描件和提交的纸版资料原文件不一致等，取消入营资格。</w:t>
      </w:r>
    </w:p>
    <w:p>
      <w:pPr>
        <w:spacing w:before="160" w:after="80" w:lineRule="auto" w:line="360"/>
        <w:jc w:val="left"/>
      </w:pPr>
      <w:r>
        <w:rPr>
          <w:rFonts w:ascii="Times New Roman" w:hAnsi="Times New Roman" w:eastAsia="宋体"/>
          <w:b/>
          <w:sz w:val="28"/>
        </w:rPr>
        <w:t>四、材料审核及选拔</w:t>
      </w:r>
    </w:p>
    <w:p>
      <w:pPr>
        <w:spacing w:after="80" w:lineRule="auto" w:line="360"/>
        <w:ind w:firstLine="482"/>
        <w:jc w:val="both"/>
      </w:pPr>
      <w:r>
        <w:rPr>
          <w:rFonts w:ascii="Times New Roman" w:hAnsi="Times New Roman" w:eastAsia="宋体"/>
          <w:b w:val="0"/>
          <w:sz w:val="24"/>
        </w:rPr>
        <w:t>我院专家工作小组将根据申请人提供的资料择优选拔营员，入营名单拟于2026年7月初在学院主页（http://sam.pkusz.edu.cn/）上公布，未接到入营通知的同学皆为未入选，不另行通知。</w:t>
      </w:r>
    </w:p>
    <w:p>
      <w:pPr>
        <w:spacing w:before="160" w:after="80" w:lineRule="auto" w:line="360"/>
        <w:jc w:val="left"/>
      </w:pPr>
      <w:r>
        <w:rPr>
          <w:rFonts w:ascii="Times New Roman" w:hAnsi="Times New Roman" w:eastAsia="宋体"/>
          <w:b/>
          <w:sz w:val="28"/>
        </w:rPr>
        <w:t>五、活动费用</w:t>
      </w:r>
    </w:p>
    <w:p>
      <w:pPr>
        <w:spacing w:after="80" w:lineRule="auto" w:line="360"/>
        <w:ind w:firstLine="482"/>
        <w:jc w:val="both"/>
      </w:pPr>
      <w:r>
        <w:rPr>
          <w:rFonts w:ascii="Times New Roman" w:hAnsi="Times New Roman" w:eastAsia="宋体"/>
          <w:b w:val="0"/>
          <w:sz w:val="24"/>
        </w:rPr>
        <w:t>本次夏令营不收取报名费用。</w:t>
      </w:r>
    </w:p>
    <w:p>
      <w:pPr>
        <w:spacing w:after="80" w:lineRule="auto" w:line="360"/>
        <w:ind w:firstLine="482"/>
        <w:jc w:val="both"/>
      </w:pPr>
      <w:r>
        <w:rPr>
          <w:rFonts w:ascii="Times New Roman" w:hAnsi="Times New Roman" w:eastAsia="宋体"/>
          <w:b w:val="0"/>
          <w:sz w:val="24"/>
        </w:rPr>
        <w:t>1. 交通费：入选营员自理交通费。</w:t>
      </w:r>
    </w:p>
    <w:p>
      <w:pPr>
        <w:spacing w:after="80" w:lineRule="auto" w:line="360"/>
        <w:ind w:firstLine="482"/>
        <w:jc w:val="both"/>
      </w:pPr>
      <w:r>
        <w:rPr>
          <w:rFonts w:ascii="Times New Roman" w:hAnsi="Times New Roman" w:eastAsia="宋体"/>
          <w:b w:val="0"/>
          <w:sz w:val="24"/>
        </w:rPr>
        <w:t>2. 食宿费：活动期间营员食宿由我院统一安排，免费提供食宿（3天2晚）。</w:t>
      </w:r>
    </w:p>
    <w:p>
      <w:pPr>
        <w:spacing w:before="160" w:after="80" w:lineRule="auto" w:line="360"/>
        <w:jc w:val="left"/>
      </w:pPr>
      <w:r>
        <w:rPr>
          <w:rFonts w:ascii="Times New Roman" w:hAnsi="Times New Roman" w:eastAsia="宋体"/>
          <w:b/>
          <w:sz w:val="28"/>
        </w:rPr>
        <w:t>六、申请咨询</w:t>
      </w:r>
    </w:p>
    <w:p>
      <w:pPr>
        <w:spacing w:after="80" w:lineRule="auto" w:line="360"/>
        <w:ind w:firstLine="482"/>
        <w:jc w:val="both"/>
      </w:pPr>
      <w:r>
        <w:rPr>
          <w:rFonts w:ascii="Times New Roman" w:hAnsi="Times New Roman" w:eastAsia="宋体"/>
          <w:b w:val="0"/>
          <w:sz w:val="24"/>
        </w:rPr>
        <w:t>如有相关问题，请在工作时间咨询：安老师 0755-26038230 sam-admissions@pku.edu.cn</w:t>
      </w:r>
    </w:p>
    <w:p>
      <w:pPr>
        <w:spacing w:after="80" w:lineRule="auto" w:line="360"/>
        <w:ind w:firstLine="482"/>
        <w:jc w:val="both"/>
      </w:pPr>
      <w:r>
        <w:rPr>
          <w:rFonts w:ascii="Times New Roman" w:hAnsi="Times New Roman" w:eastAsia="宋体"/>
          <w:b w:val="0"/>
          <w:sz w:val="24"/>
        </w:rPr>
        <w:t>更多信息请留意本网站通知。</w:t>
      </w:r>
    </w:p>
    <w:p>
      <w:pPr>
        <w:spacing w:after="80" w:lineRule="auto" w:line="360"/>
        <w:ind w:firstLine="482"/>
        <w:jc w:val="both"/>
      </w:pPr>
      <w:r>
        <w:rPr>
          <w:rFonts w:ascii="Times New Roman" w:hAnsi="Times New Roman" w:eastAsia="宋体"/>
          <w:b w:val="0"/>
          <w:sz w:val="24"/>
        </w:rPr>
        <w:t>北京大学深圳研究生院新材料学院</w:t>
      </w:r>
    </w:p>
    <w:p>
      <w:pPr>
        <w:spacing w:after="80" w:lineRule="auto" w:line="360"/>
        <w:ind w:firstLine="482"/>
        <w:jc w:val="both"/>
      </w:pPr>
      <w:r>
        <w:rPr>
          <w:rFonts w:ascii="Times New Roman" w:hAnsi="Times New Roman" w:eastAsia="宋体"/>
          <w:b w:val="0"/>
          <w:sz w:val="24"/>
        </w:rPr>
        <w:t>2026年5月30日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