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关于印发《新疆大学推荐优秀...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一、通知与文件清单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发布日期（推定）：2026年3月12日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关于印发《新疆大学推荐优秀...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新疆大学学生选课调整申请表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新大教字〔2022〕61号新疆大...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新大教字〔2024〕9号新疆大学...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免修、免听、重学办理流程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新疆大学普通本科学生补考、...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新疆大学普通本科学生网络在...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新大校字〔2019〕209号《新疆...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本科学位论文（设计）版权使...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关于2023-2024学年第二学期无...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上述内容仅为文件或事项标题列表，未包含申请条件、报名时间、活动时间、接收条件、流程、材料清单、时间节点、名额及联系方式等具体信息，无法进一步提炼。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