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华南师范大学推荐优秀应届本科毕业生免试攻读硕士学位研究生工作实施办法(修订)</w:t>
      </w:r>
    </w:p>
    <w:p>
      <w:pPr>
        <w:jc w:val="both"/>
        <w:ind w:firstLine="480"/>
        <w:spacing w:line="360" w:lineRule="auto"/>
      </w:pPr>
      <w:r>
        <w:rPr>
          <w:rFonts w:ascii="Times New Roman" w:eastAsia="宋体"/>
          <w:sz w:val="24"/>
        </w:rPr>
        <w:t xml:space="preserve">第一章 总则。第一条 为做好学校推荐优秀应届本科毕业生免试攻读硕士学位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及广东省相关文件要求，结合学校实际，制定本办法。</w:t>
      </w:r>
    </w:p>
    <w:p>
      <w:pPr>
        <w:jc w:val="both"/>
        <w:ind w:firstLine="480"/>
        <w:spacing w:line="360" w:lineRule="auto"/>
      </w:pPr>
      <w:r>
        <w:rPr>
          <w:rFonts w:ascii="Times New Roman" w:eastAsia="宋体"/>
          <w:sz w:val="24"/>
        </w:rPr>
        <w:t xml:space="preserve">第二章 组织领导。第二条 学校成立推免生遴选工作领导小组，由分管校领导任组长，教务处、研究生院、学生工作部（处）、纪检监察机构等部门负责人及各学院院长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名额分配。第六条 学校根据教育部下达的推免名额，统筹考虑学科建设水平、专业培养质量、师资力量和生源状况等因素分配名额，向国家急需学科、基础学科和学校教师教育等优势特色学科倾斜。</w:t>
      </w:r>
    </w:p>
    <w:p>
      <w:pPr>
        <w:jc w:val="both"/>
        <w:ind w:firstLine="480"/>
        <w:spacing w:line="360" w:lineRule="auto"/>
      </w:pPr>
      <w:r>
        <w:rPr>
          <w:rFonts w:ascii="Times New Roman" w:eastAsia="宋体"/>
          <w:sz w:val="24"/>
        </w:rPr>
        <w:t xml:space="preserve">第五章 综合测评。第七条 综合测评成绩由学业成绩和综合表现构成，学业成绩权重不低于百分之七十。综合表现包括科研创新、学科竞赛、师范技能、社会实践、志愿服务、文体活动等，加分细则由各学院制定并报教务处备案。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华南师范大学推荐优秀应届本科毕业生免试攻读硕士学位研究生工作实施办法(修订)</dc:title>
  <dc:creator>保研信息采集工具</dc:creator>
  <cp:lastModifiedBy>保研信息采集工具</cp:lastModifiedBy>
  <dcterms:created xsi:type="dcterms:W3CDTF">2026-09-12T02:02:03Z</dcterms:created>
  <dcterms:modified xsi:type="dcterms:W3CDTF">2026-09-12T02:02:03Z</dcterms:modified>
</cp:coreProperties>
</file>