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建筑工程学院2026年接收推免生攻读硕士学位研究生复试工作细则</w:t>
      </w:r>
    </w:p>
    <w:p>
      <w:pPr>
        <w:spacing w:after="80" w:lineRule="auto" w:line="360"/>
        <w:ind w:firstLine="482"/>
        <w:jc w:val="both"/>
      </w:pPr>
      <w:r>
        <w:rPr>
          <w:rFonts w:ascii="Times New Roman" w:hAnsi="Times New Roman" w:eastAsia="宋体"/>
          <w:b w:val="0"/>
          <w:sz w:val="24"/>
        </w:rPr>
        <w:t>建筑工程学院2026年接收推免生攻读硕士学位研究生复试工作细则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长：刘洪波</w:t>
      </w:r>
    </w:p>
    <w:p>
      <w:pPr>
        <w:spacing w:after="80" w:lineRule="auto" w:line="360"/>
        <w:ind w:firstLine="482"/>
        <w:jc w:val="both"/>
      </w:pPr>
      <w:r>
        <w:rPr>
          <w:rFonts w:ascii="Times New Roman" w:hAnsi="Times New Roman" w:eastAsia="宋体"/>
          <w:b w:val="0"/>
          <w:sz w:val="24"/>
        </w:rPr>
        <w:t>成　员：王福彤、柳艳杰、姜彦新、赵文军、李方慧、孙静</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思想政治考核(10分)：主要考核考生本人的现实表现，内容包括考生的政治态度、思想表现、道德品质、遵纪守法、诚实守信等方面。</w:t>
      </w:r>
    </w:p>
    <w:p>
      <w:pPr>
        <w:spacing w:after="80" w:lineRule="auto" w:line="360"/>
        <w:ind w:firstLine="482"/>
        <w:jc w:val="both"/>
      </w:pPr>
      <w:r>
        <w:rPr>
          <w:rFonts w:ascii="Times New Roman" w:hAnsi="Times New Roman" w:eastAsia="宋体"/>
          <w:b w:val="0"/>
          <w:sz w:val="24"/>
        </w:rPr>
        <w:t>2. 外语听说能力(20分)：主要考查考生的外语听力、口语、阅读及翻译等外国语实际使用能力。</w:t>
      </w:r>
    </w:p>
    <w:p>
      <w:pPr>
        <w:spacing w:after="80" w:lineRule="auto" w:line="360"/>
        <w:ind w:firstLine="482"/>
        <w:jc w:val="both"/>
      </w:pPr>
      <w:r>
        <w:rPr>
          <w:rFonts w:ascii="Times New Roman" w:hAnsi="Times New Roman" w:eastAsia="宋体"/>
          <w:b w:val="0"/>
          <w:sz w:val="24"/>
        </w:rPr>
        <w:t>3. 专业考核(70分)：主要考查考生的专业知识和技能，采取面试形式，考查内容包括：土力学与地基基础、混凝土结构基本原理、钢结构基本原理等土木工程专业基础知识或者水质工程学（包括给水工程，排水工程）等市政工程专业基础知识。</w:t>
      </w:r>
    </w:p>
    <w:p>
      <w:pPr>
        <w:spacing w:after="80" w:lineRule="auto" w:line="360"/>
        <w:ind w:firstLine="482"/>
        <w:jc w:val="both"/>
      </w:pPr>
      <w:r>
        <w:rPr>
          <w:rFonts w:ascii="Times New Roman" w:hAnsi="Times New Roman" w:eastAsia="宋体"/>
          <w:b w:val="0"/>
          <w:sz w:val="24"/>
        </w:rPr>
        <w:t>面试从几个方面考察：大学阶段学习情况及成绩（包括奖励、科研项目、发表文章等)；掌握基本理论、专业知识情况；创新精神和科研潜力；对本学科专业的前沿知识、发展动态的了解和把握情况；逻辑思维、语言表达及举止礼仪等方面综合素质。</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黑龙江大学建筑工程学院咨询电话：13945683929。</w:t>
      </w:r>
    </w:p>
    <w:p>
      <w:pPr>
        <w:spacing w:after="80" w:lineRule="auto" w:line="360"/>
        <w:ind w:firstLine="482"/>
        <w:jc w:val="both"/>
      </w:pPr>
      <w:r>
        <w:rPr>
          <w:rFonts w:ascii="Times New Roman" w:hAnsi="Times New Roman" w:eastAsia="宋体"/>
          <w:b w:val="0"/>
          <w:sz w:val="24"/>
        </w:rPr>
        <w:t>黑龙江大学建筑工程学院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