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海南师范大学经济与管理学院2026年接收推免硕士研究生复试工作实施细则</w:t>
      </w:r>
    </w:p>
    <w:p>
      <w:pPr>
        <w:spacing w:after="80" w:lineRule="auto" w:line="360"/>
        <w:ind w:firstLine="482"/>
        <w:jc w:val="both"/>
      </w:pPr>
      <w:r>
        <w:rPr>
          <w:rFonts w:ascii="Times New Roman" w:hAnsi="Times New Roman" w:eastAsia="宋体"/>
          <w:b w:val="0"/>
          <w:sz w:val="24"/>
        </w:rPr>
        <w:t>海南师范大学经济与管理学院2026年接收推免硕士研究生复试工作实施细则</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学院成立2026年接收推免硕士研究生复试工作领导小组，为推免生接收工作的领导、协调和决策机构。组长：陈江、符史涵；副组长：甘小军；成员：陆娜、叶成徽、杨宝强、芦炜、郝大江、王峰。</w:t>
      </w:r>
    </w:p>
    <w:p>
      <w:pPr>
        <w:spacing w:after="80" w:lineRule="auto" w:line="360"/>
        <w:ind w:firstLine="482"/>
        <w:jc w:val="both"/>
      </w:pPr>
      <w:r>
        <w:rPr>
          <w:rFonts w:ascii="Times New Roman" w:hAnsi="Times New Roman" w:eastAsia="宋体"/>
          <w:b w:val="0"/>
          <w:sz w:val="24"/>
        </w:rPr>
        <w:t>2. 学院成立2026年接收推免硕士研究生复试工作接收工作小组，指导本学院推免生接收工作。组长：甘小军；成员：王成军、高园、陈小燕、罗君名、董峰、葛东霞、王丽娜。</w:t>
      </w:r>
    </w:p>
    <w:p>
      <w:pPr>
        <w:spacing w:before="160" w:after="80" w:lineRule="auto" w:line="360"/>
        <w:jc w:val="left"/>
      </w:pPr>
      <w:r>
        <w:rPr>
          <w:rFonts w:ascii="Times New Roman" w:hAnsi="Times New Roman" w:eastAsia="宋体"/>
          <w:b/>
          <w:sz w:val="28"/>
        </w:rPr>
        <w:t>二、接收工作原则</w:t>
      </w:r>
    </w:p>
    <w:p>
      <w:pPr>
        <w:spacing w:after="80" w:lineRule="auto" w:line="360"/>
        <w:ind w:firstLine="482"/>
        <w:jc w:val="both"/>
      </w:pPr>
      <w:r>
        <w:rPr>
          <w:rFonts w:ascii="Times New Roman" w:hAnsi="Times New Roman" w:eastAsia="宋体"/>
          <w:b w:val="0"/>
          <w:sz w:val="24"/>
        </w:rPr>
        <w:t>1. 坚持科学选拔、品德为先原则。采用多样化考查方式，坚持“按需推荐、德智体全面衡量、择优录取、宁缺毋滥”原则，注重思想品德考核，品德不合格实行一票否决制。</w:t>
      </w:r>
    </w:p>
    <w:p>
      <w:pPr>
        <w:spacing w:after="80" w:lineRule="auto" w:line="360"/>
        <w:ind w:firstLine="482"/>
        <w:jc w:val="both"/>
      </w:pPr>
      <w:r>
        <w:rPr>
          <w:rFonts w:ascii="Times New Roman" w:hAnsi="Times New Roman" w:eastAsia="宋体"/>
          <w:b w:val="0"/>
          <w:sz w:val="24"/>
        </w:rPr>
        <w:t>2. 坚持公平公正原则。严格执行招生政策和规定，做到政策透明、程序公平、结果公开、监督机制健全。</w:t>
      </w:r>
    </w:p>
    <w:p>
      <w:pPr>
        <w:spacing w:after="80" w:lineRule="auto" w:line="360"/>
        <w:ind w:firstLine="482"/>
        <w:jc w:val="both"/>
      </w:pPr>
      <w:r>
        <w:rPr>
          <w:rFonts w:ascii="Times New Roman" w:hAnsi="Times New Roman" w:eastAsia="宋体"/>
          <w:b w:val="0"/>
          <w:sz w:val="24"/>
        </w:rPr>
        <w:t>3. 坚持全面考查、客观评价、突出重点原则。突出对专业素质、实践能力及创新精神等方面的考核。</w:t>
      </w:r>
    </w:p>
    <w:p>
      <w:pPr>
        <w:spacing w:before="160" w:after="80" w:lineRule="auto" w:line="360"/>
        <w:jc w:val="left"/>
      </w:pPr>
      <w:r>
        <w:rPr>
          <w:rFonts w:ascii="Times New Roman" w:hAnsi="Times New Roman" w:eastAsia="宋体"/>
          <w:b/>
          <w:sz w:val="28"/>
        </w:rPr>
        <w:t>三、接收条件</w:t>
      </w:r>
    </w:p>
    <w:p>
      <w:pPr>
        <w:spacing w:after="80" w:lineRule="auto" w:line="360"/>
        <w:ind w:firstLine="482"/>
        <w:jc w:val="both"/>
      </w:pPr>
      <w:r>
        <w:rPr>
          <w:rFonts w:ascii="Times New Roman" w:hAnsi="Times New Roman" w:eastAsia="宋体"/>
          <w:b w:val="0"/>
          <w:sz w:val="24"/>
        </w:rPr>
        <w:t>1. 拥护中国共产党的领导，品德良好，遵纪守法，身心健康。</w:t>
      </w:r>
    </w:p>
    <w:p>
      <w:pPr>
        <w:spacing w:after="80" w:lineRule="auto" w:line="360"/>
        <w:ind w:firstLine="482"/>
        <w:jc w:val="both"/>
      </w:pPr>
      <w:r>
        <w:rPr>
          <w:rFonts w:ascii="Times New Roman" w:hAnsi="Times New Roman" w:eastAsia="宋体"/>
          <w:b w:val="0"/>
          <w:sz w:val="24"/>
        </w:rPr>
        <w:t>2. 在校期间勤奋学习，成绩优秀，学术研究兴趣浓厚，有较强的创新意识、创新能力和专业能力倾向。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3. 诚实守信，学风端正，无任何考试作弊和剽窃他人学术成果记录。</w:t>
      </w:r>
    </w:p>
    <w:p>
      <w:pPr>
        <w:spacing w:after="80" w:lineRule="auto" w:line="360"/>
        <w:ind w:firstLine="482"/>
        <w:jc w:val="both"/>
      </w:pPr>
      <w:r>
        <w:rPr>
          <w:rFonts w:ascii="Times New Roman" w:hAnsi="Times New Roman" w:eastAsia="宋体"/>
          <w:b w:val="0"/>
          <w:sz w:val="24"/>
        </w:rPr>
        <w:t>4. 获得经教育部审批具有推免权的高校的推荐免试资格，最终推免生资格以教育部“推免服务系统”备案信息为准。</w:t>
      </w:r>
    </w:p>
    <w:p>
      <w:pPr>
        <w:spacing w:after="80" w:lineRule="auto" w:line="360"/>
        <w:ind w:firstLine="482"/>
        <w:jc w:val="both"/>
      </w:pPr>
      <w:r>
        <w:rPr>
          <w:rFonts w:ascii="Times New Roman" w:hAnsi="Times New Roman" w:eastAsia="宋体"/>
          <w:b w:val="0"/>
          <w:sz w:val="24"/>
        </w:rPr>
        <w:t>5. 符合报考专业的报考条件。</w:t>
      </w:r>
    </w:p>
    <w:p>
      <w:pPr>
        <w:spacing w:after="80" w:lineRule="auto" w:line="360"/>
        <w:ind w:firstLine="482"/>
        <w:jc w:val="both"/>
      </w:pPr>
      <w:r>
        <w:rPr>
          <w:rFonts w:ascii="Times New Roman" w:hAnsi="Times New Roman" w:eastAsia="宋体"/>
          <w:b w:val="0"/>
          <w:sz w:val="24"/>
        </w:rPr>
        <w:t>6. 身体健康状况符合国家规定的体检要求。</w:t>
      </w:r>
    </w:p>
    <w:p>
      <w:pPr>
        <w:spacing w:before="160" w:after="80" w:lineRule="auto" w:line="360"/>
        <w:jc w:val="left"/>
      </w:pPr>
      <w:r>
        <w:rPr>
          <w:rFonts w:ascii="Times New Roman" w:hAnsi="Times New Roman" w:eastAsia="宋体"/>
          <w:b/>
          <w:sz w:val="28"/>
        </w:rPr>
        <w:t>四、招生专业及计划接收推免生数</w:t>
      </w:r>
    </w:p>
    <w:p>
      <w:pPr>
        <w:spacing w:after="80" w:lineRule="auto" w:line="360"/>
        <w:ind w:firstLine="482"/>
        <w:jc w:val="both"/>
      </w:pPr>
      <w:r>
        <w:rPr>
          <w:rFonts w:ascii="Times New Roman" w:hAnsi="Times New Roman" w:eastAsia="宋体"/>
          <w:b w:val="0"/>
          <w:sz w:val="24"/>
        </w:rPr>
        <w:t>1. 020100理论经济学（学术学位），研究方向：01政治经济学、04西方经济学、06人口资源与环境经济学、Z1自贸港财税理论创新与政策实践，接收人数5人。</w:t>
      </w:r>
    </w:p>
    <w:p>
      <w:pPr>
        <w:spacing w:after="80" w:lineRule="auto" w:line="360"/>
        <w:ind w:firstLine="482"/>
        <w:jc w:val="both"/>
      </w:pPr>
      <w:r>
        <w:rPr>
          <w:rFonts w:ascii="Times New Roman" w:hAnsi="Times New Roman" w:eastAsia="宋体"/>
          <w:b w:val="0"/>
          <w:sz w:val="24"/>
        </w:rPr>
        <w:t>2. 025400国际商务（专业学位），不区分研究方向，接收人数2人。</w:t>
      </w:r>
    </w:p>
    <w:p>
      <w:pPr>
        <w:spacing w:after="80" w:lineRule="auto" w:line="360"/>
        <w:ind w:firstLine="482"/>
        <w:jc w:val="both"/>
      </w:pPr>
      <w:r>
        <w:rPr>
          <w:rFonts w:ascii="Times New Roman" w:hAnsi="Times New Roman" w:eastAsia="宋体"/>
          <w:b w:val="0"/>
          <w:sz w:val="24"/>
        </w:rPr>
        <w:t>3. 120200工商管理学（学术学位），研究方向：02企业管理、03旅游管理、04技术经济及管理，接收人数5人。</w:t>
      </w:r>
    </w:p>
    <w:p>
      <w:pPr>
        <w:spacing w:before="160" w:after="80" w:lineRule="auto" w:line="360"/>
        <w:jc w:val="left"/>
      </w:pPr>
      <w:r>
        <w:rPr>
          <w:rFonts w:ascii="Times New Roman" w:hAnsi="Times New Roman" w:eastAsia="宋体"/>
          <w:b/>
          <w:sz w:val="28"/>
        </w:rPr>
        <w:t>五、接收程序</w:t>
      </w:r>
    </w:p>
    <w:p>
      <w:pPr>
        <w:spacing w:after="80" w:lineRule="auto" w:line="360"/>
        <w:ind w:firstLine="482"/>
        <w:jc w:val="both"/>
      </w:pPr>
      <w:r>
        <w:rPr>
          <w:rFonts w:ascii="Times New Roman" w:hAnsi="Times New Roman" w:eastAsia="宋体"/>
          <w:b w:val="0"/>
          <w:sz w:val="24"/>
        </w:rPr>
        <w:t>1. 报名：符合报考条件的推免生通过教育部“推免服务系统”（网址http://yz.chsi.com.cn/tm/）填写报考志愿，具体时间以“推免服务系统”为准。</w:t>
      </w:r>
    </w:p>
    <w:p>
      <w:pPr>
        <w:spacing w:after="80" w:lineRule="auto" w:line="360"/>
        <w:ind w:firstLine="482"/>
        <w:jc w:val="both"/>
      </w:pPr>
      <w:r>
        <w:rPr>
          <w:rFonts w:ascii="Times New Roman" w:hAnsi="Times New Roman" w:eastAsia="宋体"/>
          <w:b w:val="0"/>
          <w:sz w:val="24"/>
        </w:rPr>
        <w:t>2. 接收并确认复试通知：学院根据研招网考生报考情况进行审核，由研招办为审核合格的考生发放复试通知，考生应及时登录推免服务系统确认。考生在规定时间内未回复，经提醒后仍未确认者视为放弃复试资格。</w:t>
      </w:r>
    </w:p>
    <w:p>
      <w:pPr>
        <w:spacing w:before="160" w:after="80" w:lineRule="auto" w:line="360"/>
        <w:jc w:val="left"/>
      </w:pPr>
      <w:r>
        <w:rPr>
          <w:rFonts w:ascii="Times New Roman" w:hAnsi="Times New Roman" w:eastAsia="宋体"/>
          <w:b/>
          <w:sz w:val="28"/>
        </w:rPr>
        <w:t>六、复试</w:t>
      </w:r>
    </w:p>
    <w:p>
      <w:pPr>
        <w:spacing w:after="80" w:lineRule="auto" w:line="360"/>
        <w:ind w:firstLine="482"/>
        <w:jc w:val="both"/>
      </w:pPr>
      <w:r>
        <w:rPr>
          <w:rFonts w:ascii="Times New Roman" w:hAnsi="Times New Roman" w:eastAsia="宋体"/>
          <w:b w:val="0"/>
          <w:sz w:val="24"/>
        </w:rPr>
        <w:t>1. 资格审查：取得复试通知的推免生需在复试前提交以下材料至学院，审查未通过者不得参加复试：</w:t>
      </w:r>
    </w:p>
    <w:p>
      <w:pPr>
        <w:spacing w:after="80" w:lineRule="auto" w:line="360"/>
        <w:ind w:firstLine="482"/>
        <w:jc w:val="both"/>
      </w:pPr>
      <w:r>
        <w:rPr>
          <w:rFonts w:ascii="Times New Roman" w:hAnsi="Times New Roman" w:eastAsia="宋体"/>
          <w:b w:val="0"/>
          <w:sz w:val="24"/>
        </w:rPr>
        <w:t>（1）本人学生证、有效身份证；</w:t>
      </w:r>
    </w:p>
    <w:p>
      <w:pPr>
        <w:spacing w:after="80" w:lineRule="auto" w:line="360"/>
        <w:ind w:firstLine="482"/>
        <w:jc w:val="both"/>
      </w:pPr>
      <w:r>
        <w:rPr>
          <w:rFonts w:ascii="Times New Roman" w:hAnsi="Times New Roman" w:eastAsia="宋体"/>
          <w:b w:val="0"/>
          <w:sz w:val="24"/>
        </w:rPr>
        <w:t>（2）在校期间学业成绩单（加盖学校教务部门公章）；</w:t>
      </w:r>
    </w:p>
    <w:p>
      <w:pPr>
        <w:spacing w:after="80" w:lineRule="auto" w:line="360"/>
        <w:ind w:firstLine="482"/>
        <w:jc w:val="both"/>
      </w:pPr>
      <w:r>
        <w:rPr>
          <w:rFonts w:ascii="Times New Roman" w:hAnsi="Times New Roman" w:eastAsia="宋体"/>
          <w:b w:val="0"/>
          <w:sz w:val="24"/>
        </w:rPr>
        <w:t>（3）大学期间获奖证书或发表的学术论文、科研成果或其他可体现自身能力和水平的相关材料；</w:t>
      </w:r>
    </w:p>
    <w:p>
      <w:pPr>
        <w:spacing w:after="80" w:lineRule="auto" w:line="360"/>
        <w:ind w:firstLine="482"/>
        <w:jc w:val="both"/>
      </w:pPr>
      <w:r>
        <w:rPr>
          <w:rFonts w:ascii="Times New Roman" w:hAnsi="Times New Roman" w:eastAsia="宋体"/>
          <w:b w:val="0"/>
          <w:sz w:val="24"/>
        </w:rPr>
        <w:t>（4）思想政治情况审查表（附件）。</w:t>
      </w:r>
    </w:p>
    <w:p>
      <w:pPr>
        <w:spacing w:after="80" w:lineRule="auto" w:line="360"/>
        <w:ind w:firstLine="482"/>
        <w:jc w:val="both"/>
      </w:pPr>
      <w:r>
        <w:rPr>
          <w:rFonts w:ascii="Times New Roman" w:hAnsi="Times New Roman" w:eastAsia="宋体"/>
          <w:b w:val="0"/>
          <w:sz w:val="24"/>
        </w:rPr>
        <w:t>2. 复试形式：</w:t>
      </w:r>
    </w:p>
    <w:p>
      <w:pPr>
        <w:spacing w:after="80" w:lineRule="auto" w:line="360"/>
        <w:ind w:firstLine="482"/>
        <w:jc w:val="both"/>
      </w:pPr>
      <w:r>
        <w:rPr>
          <w:rFonts w:ascii="Times New Roman" w:hAnsi="Times New Roman" w:eastAsia="宋体"/>
          <w:b w:val="0"/>
          <w:sz w:val="24"/>
        </w:rPr>
        <w:t>（1）按一级学科、专业组织面试，实行学科、专业负责制；</w:t>
      </w:r>
    </w:p>
    <w:p>
      <w:pPr>
        <w:spacing w:after="80" w:lineRule="auto" w:line="360"/>
        <w:ind w:firstLine="482"/>
        <w:jc w:val="both"/>
      </w:pPr>
      <w:r>
        <w:rPr>
          <w:rFonts w:ascii="Times New Roman" w:hAnsi="Times New Roman" w:eastAsia="宋体"/>
          <w:b w:val="0"/>
          <w:sz w:val="24"/>
        </w:rPr>
        <w:t>（2）复试成绩总分为100分，采用线上面试形式，综合面试主要测试专业素养、综合能力及外语听力和口语水平，专业学位研究生突出对实践技能的考核，复试过程全程录音录像；</w:t>
      </w:r>
    </w:p>
    <w:p>
      <w:pPr>
        <w:spacing w:after="80" w:lineRule="auto" w:line="360"/>
        <w:ind w:firstLine="482"/>
        <w:jc w:val="both"/>
      </w:pPr>
      <w:r>
        <w:rPr>
          <w:rFonts w:ascii="Times New Roman" w:hAnsi="Times New Roman" w:eastAsia="宋体"/>
          <w:b w:val="0"/>
          <w:sz w:val="24"/>
        </w:rPr>
        <w:t>（3）复试后在学院网站公示复试结果，公示期满上报研究生学院；</w:t>
      </w:r>
    </w:p>
    <w:p>
      <w:pPr>
        <w:spacing w:after="80" w:lineRule="auto" w:line="360"/>
        <w:ind w:firstLine="482"/>
        <w:jc w:val="both"/>
      </w:pPr>
      <w:r>
        <w:rPr>
          <w:rFonts w:ascii="Times New Roman" w:hAnsi="Times New Roman" w:eastAsia="宋体"/>
          <w:b w:val="0"/>
          <w:sz w:val="24"/>
        </w:rPr>
        <w:t>（4）研究生院审核后报学校招生工作领导小组审批并确定拟录取名单。</w:t>
      </w:r>
    </w:p>
    <w:p>
      <w:pPr>
        <w:spacing w:after="80" w:lineRule="auto" w:line="360"/>
        <w:ind w:firstLine="482"/>
        <w:jc w:val="both"/>
      </w:pPr>
      <w:r>
        <w:rPr>
          <w:rFonts w:ascii="Times New Roman" w:hAnsi="Times New Roman" w:eastAsia="宋体"/>
          <w:b w:val="0"/>
          <w:sz w:val="24"/>
        </w:rPr>
        <w:t>3. 复试时间及地点：面试时间及地点另行通知，学院网站将及时公布。</w:t>
      </w:r>
    </w:p>
    <w:p>
      <w:pPr>
        <w:spacing w:after="80" w:lineRule="auto" w:line="360"/>
        <w:ind w:firstLine="482"/>
        <w:jc w:val="both"/>
      </w:pPr>
      <w:r>
        <w:rPr>
          <w:rFonts w:ascii="Times New Roman" w:hAnsi="Times New Roman" w:eastAsia="宋体"/>
          <w:b w:val="0"/>
          <w:sz w:val="24"/>
        </w:rPr>
        <w:t>4. 录取：学院根据复试成绩按招生计划从高到低确定拟录取名单，学校通过“推免服务系统”发送待录取通知，考生须在规定时间内确认，逾期未确认视为放弃推免生资格。确认待录取后即为拟录取推免生。</w:t>
      </w:r>
    </w:p>
    <w:p>
      <w:pPr>
        <w:spacing w:after="80" w:lineRule="auto" w:line="360"/>
        <w:ind w:firstLine="482"/>
        <w:jc w:val="both"/>
      </w:pPr>
      <w:r>
        <w:rPr>
          <w:rFonts w:ascii="Times New Roman" w:hAnsi="Times New Roman" w:eastAsia="宋体"/>
          <w:b w:val="0"/>
          <w:sz w:val="24"/>
        </w:rPr>
        <w:t>5. 不予录取或取消录取资格的情形：</w:t>
      </w:r>
    </w:p>
    <w:p>
      <w:pPr>
        <w:spacing w:after="80" w:lineRule="auto" w:line="360"/>
        <w:ind w:firstLine="482"/>
        <w:jc w:val="both"/>
      </w:pPr>
      <w:r>
        <w:rPr>
          <w:rFonts w:ascii="Times New Roman" w:hAnsi="Times New Roman" w:eastAsia="宋体"/>
          <w:b w:val="0"/>
          <w:sz w:val="24"/>
        </w:rPr>
        <w:t>（1）未参加复试或复试面试成绩低于60分；</w:t>
      </w:r>
    </w:p>
    <w:p>
      <w:pPr>
        <w:spacing w:after="80" w:lineRule="auto" w:line="360"/>
        <w:ind w:firstLine="482"/>
        <w:jc w:val="both"/>
      </w:pPr>
      <w:r>
        <w:rPr>
          <w:rFonts w:ascii="Times New Roman" w:hAnsi="Times New Roman" w:eastAsia="宋体"/>
          <w:b w:val="0"/>
          <w:sz w:val="24"/>
        </w:rPr>
        <w:t>（2）2026年入学报到前未取得学士学位或本科毕业证书；</w:t>
      </w:r>
    </w:p>
    <w:p>
      <w:pPr>
        <w:spacing w:after="80" w:lineRule="auto" w:line="360"/>
        <w:ind w:firstLine="482"/>
        <w:jc w:val="both"/>
      </w:pPr>
      <w:r>
        <w:rPr>
          <w:rFonts w:ascii="Times New Roman" w:hAnsi="Times New Roman" w:eastAsia="宋体"/>
          <w:b w:val="0"/>
          <w:sz w:val="24"/>
        </w:rPr>
        <w:t>（3）未按要求提交体检报告或体检不合格；</w:t>
      </w:r>
    </w:p>
    <w:p>
      <w:pPr>
        <w:spacing w:after="80" w:lineRule="auto" w:line="360"/>
        <w:ind w:firstLine="482"/>
        <w:jc w:val="both"/>
      </w:pPr>
      <w:r>
        <w:rPr>
          <w:rFonts w:ascii="Times New Roman" w:hAnsi="Times New Roman" w:eastAsia="宋体"/>
          <w:b w:val="0"/>
          <w:sz w:val="24"/>
        </w:rPr>
        <w:t>（4）思想品德考核不合格；</w:t>
      </w:r>
    </w:p>
    <w:p>
      <w:pPr>
        <w:spacing w:after="80" w:lineRule="auto" w:line="360"/>
        <w:ind w:firstLine="482"/>
        <w:jc w:val="both"/>
      </w:pPr>
      <w:r>
        <w:rPr>
          <w:rFonts w:ascii="Times New Roman" w:hAnsi="Times New Roman" w:eastAsia="宋体"/>
          <w:b w:val="0"/>
          <w:sz w:val="24"/>
        </w:rPr>
        <w:t>（5）违反校纪校规，受到学校纪律处分，或被追究法律责任的；</w:t>
      </w:r>
    </w:p>
    <w:p>
      <w:pPr>
        <w:spacing w:after="80" w:lineRule="auto" w:line="360"/>
        <w:ind w:firstLine="482"/>
        <w:jc w:val="both"/>
      </w:pPr>
      <w:r>
        <w:rPr>
          <w:rFonts w:ascii="Times New Roman" w:hAnsi="Times New Roman" w:eastAsia="宋体"/>
          <w:b w:val="0"/>
          <w:sz w:val="24"/>
        </w:rPr>
        <w:t>（6）提供虚假信息、申请资格不符以及复试过程中违规的考生；</w:t>
      </w:r>
    </w:p>
    <w:p>
      <w:pPr>
        <w:spacing w:after="80" w:lineRule="auto" w:line="360"/>
        <w:ind w:firstLine="482"/>
        <w:jc w:val="both"/>
      </w:pPr>
      <w:r>
        <w:rPr>
          <w:rFonts w:ascii="Times New Roman" w:hAnsi="Times New Roman" w:eastAsia="宋体"/>
          <w:b w:val="0"/>
          <w:sz w:val="24"/>
        </w:rPr>
        <w:t>（7）其他违背研究生培养目标的事项。</w:t>
      </w:r>
    </w:p>
    <w:p>
      <w:pPr>
        <w:spacing w:before="160" w:after="80" w:lineRule="auto" w:line="360"/>
        <w:jc w:val="left"/>
      </w:pPr>
      <w:r>
        <w:rPr>
          <w:rFonts w:ascii="Times New Roman" w:hAnsi="Times New Roman" w:eastAsia="宋体"/>
          <w:b/>
          <w:sz w:val="28"/>
        </w:rPr>
        <w:t>七、体检</w:t>
      </w:r>
    </w:p>
    <w:p>
      <w:pPr>
        <w:spacing w:after="80" w:lineRule="auto" w:line="360"/>
        <w:ind w:firstLine="482"/>
        <w:jc w:val="both"/>
      </w:pPr>
      <w:r>
        <w:rPr>
          <w:rFonts w:ascii="Times New Roman" w:hAnsi="Times New Roman" w:eastAsia="宋体"/>
          <w:b w:val="0"/>
          <w:sz w:val="24"/>
        </w:rPr>
        <w:t>1. 体检在拟录取阶段进行，体检标准参照《普通高等学校招生体检工作指导意见》（教学〔2003〕3号）和《教育部办公厅卫生部办公厅关于普通高等学校招生学生入学身体检查取消乙肝项目检测有关问题的通知》（教学厅〔2010〕2号）执行。</w:t>
      </w:r>
    </w:p>
    <w:p>
      <w:pPr>
        <w:spacing w:after="80" w:lineRule="auto" w:line="360"/>
        <w:ind w:firstLine="482"/>
        <w:jc w:val="both"/>
      </w:pPr>
      <w:r>
        <w:rPr>
          <w:rFonts w:ascii="Times New Roman" w:hAnsi="Times New Roman" w:eastAsia="宋体"/>
          <w:b w:val="0"/>
          <w:sz w:val="24"/>
        </w:rPr>
        <w:t>2. 拟录取考生须提供近3个月二级甲等以上医院的体检报告，扫描为1个PDF文件发送至研究生招生办公室邮箱（hsyzb@hainnu.edu.cn），PDF文件及邮件均命名为“推免生体检报告+姓名+联系电话”。</w:t>
      </w:r>
    </w:p>
    <w:p>
      <w:pPr>
        <w:spacing w:before="160" w:after="80" w:lineRule="auto" w:line="360"/>
        <w:jc w:val="left"/>
      </w:pPr>
      <w:r>
        <w:rPr>
          <w:rFonts w:ascii="Times New Roman" w:hAnsi="Times New Roman" w:eastAsia="宋体"/>
          <w:b/>
          <w:sz w:val="28"/>
        </w:rPr>
        <w:t>八、咨询、申诉渠道</w:t>
      </w:r>
    </w:p>
    <w:p>
      <w:pPr>
        <w:spacing w:after="80" w:lineRule="auto" w:line="360"/>
        <w:ind w:firstLine="482"/>
        <w:jc w:val="both"/>
      </w:pPr>
      <w:r>
        <w:rPr>
          <w:rFonts w:ascii="Times New Roman" w:hAnsi="Times New Roman" w:eastAsia="宋体"/>
          <w:b w:val="0"/>
          <w:sz w:val="24"/>
        </w:rPr>
        <w:t>1. 咨询渠道：经济与管理学院研究生教育与科研管理办公室，电话：0898-65677913。</w:t>
      </w:r>
    </w:p>
    <w:p>
      <w:pPr>
        <w:spacing w:after="80" w:lineRule="auto" w:line="360"/>
        <w:ind w:firstLine="482"/>
        <w:jc w:val="both"/>
      </w:pPr>
      <w:r>
        <w:rPr>
          <w:rFonts w:ascii="Times New Roman" w:hAnsi="Times New Roman" w:eastAsia="宋体"/>
          <w:b w:val="0"/>
          <w:sz w:val="24"/>
        </w:rPr>
        <w:t>2. 申诉渠道：经济与管理学院学院办公室，电话：0898-65736637。</w:t>
      </w:r>
    </w:p>
    <w:p>
      <w:pPr>
        <w:spacing w:before="160" w:after="80" w:lineRule="auto" w:line="360"/>
        <w:jc w:val="left"/>
      </w:pPr>
      <w:r>
        <w:rPr>
          <w:rFonts w:ascii="Times New Roman" w:hAnsi="Times New Roman" w:eastAsia="宋体"/>
          <w:b/>
          <w:sz w:val="28"/>
        </w:rPr>
        <w:t>九、其他事宜</w:t>
      </w:r>
    </w:p>
    <w:p>
      <w:pPr>
        <w:spacing w:after="80" w:lineRule="auto" w:line="360"/>
        <w:ind w:firstLine="482"/>
        <w:jc w:val="both"/>
      </w:pPr>
      <w:r>
        <w:rPr>
          <w:rFonts w:ascii="Times New Roman" w:hAnsi="Times New Roman" w:eastAsia="宋体"/>
          <w:b w:val="0"/>
          <w:sz w:val="24"/>
        </w:rPr>
        <w:t>1. 联系方式：邮箱hsdjgxy2008@163.com；通讯地址：海南省海口市美兰区校际一号路3号海南师范大学经济与管理学院，邮编570100。</w:t>
      </w:r>
    </w:p>
    <w:p>
      <w:pPr>
        <w:spacing w:after="80" w:lineRule="auto" w:line="360"/>
        <w:ind w:firstLine="482"/>
        <w:jc w:val="both"/>
      </w:pPr>
      <w:r>
        <w:rPr>
          <w:rFonts w:ascii="Times New Roman" w:hAnsi="Times New Roman" w:eastAsia="宋体"/>
          <w:b w:val="0"/>
          <w:sz w:val="24"/>
        </w:rPr>
        <w:t>2. 奖助体系：由研究生国家奖学金、研究生国家助学金、学业奖学金及“三助一辅”岗位津贴等部分组成，具体按照学校研究生奖助办法执行。</w:t>
      </w:r>
    </w:p>
    <w:p>
      <w:pPr>
        <w:spacing w:after="80" w:lineRule="auto" w:line="360"/>
        <w:ind w:firstLine="482"/>
        <w:jc w:val="both"/>
      </w:pPr>
      <w:r>
        <w:rPr>
          <w:rFonts w:ascii="Times New Roman" w:hAnsi="Times New Roman" w:eastAsia="宋体"/>
          <w:b w:val="0"/>
          <w:sz w:val="24"/>
        </w:rPr>
        <w:t>3. 以上信息如遇国家政策调整，以调整后的相关规定为准；其他未尽事宜按照教育部《2026年全国硕士研究生招生工作管理规定》执行。</w:t>
      </w:r>
    </w:p>
    <w:p>
      <w:pPr>
        <w:spacing w:after="80" w:lineRule="auto" w:line="360"/>
        <w:ind w:firstLine="482"/>
        <w:jc w:val="both"/>
      </w:pPr>
      <w:r>
        <w:rPr>
          <w:rFonts w:ascii="Times New Roman" w:hAnsi="Times New Roman" w:eastAsia="宋体"/>
          <w:b w:val="0"/>
          <w:sz w:val="24"/>
        </w:rPr>
        <w:t>4. 未尽事宜由学院接收推免硕士研究生复试工作领导小组研究确定。</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