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天津工业大学纺织科学与工程学院2026年调剂硕士研究生拟录取名单公示（调剂第一批）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总计14人，分专业明细：纺织科学与工程4人、材料与化工10人。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纺织科学与工程、材料与化工，共2个专业。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按总成绩排序，总成绩由初试成绩和复试成绩综合计算得出；依据《天津工业大学纺织科学与工程学院2026年硕士研究生招生复试录取工作实施办法》确定拟录取名单。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2026年4月9日至2026年4月16日，共计8天；公示期内如有疑义可向受理部门反映，监督举报电话：022-83955010，天津工业大学纺织科学与工程学院电话：022-83955527。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