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E6AE6F">
      <w:pPr>
        <w:pStyle w:val="32"/>
        <w:spacing w:line="360" w:lineRule="auto" w:before="240" w:after="160"/>
        <w:ind w:firstLine="0"/>
        <w:jc w:val="center"/>
      </w:pPr>
      <w:r>
        <w:rPr>
          <w:rFonts w:ascii="Times New Roman" w:hAnsi="Times New Roman" w:eastAsia="宋体"/>
          <w:b/>
          <w:sz w:val="32"/>
        </w:rPr>
        <w:t>海南师范大学推荐优秀应届本科毕业生免试攻读硕士研究生工作实施办法</w:t>
      </w:r>
    </w:p>
    <w:p w14:paraId="54EB5A20">
      <w:pPr>
        <w:pStyle w:val="5"/>
        <w:keepNext w:val="0"/>
        <w:keepLines w:val="0"/>
        <w:widowControl/>
        <w:suppressLineNumbers w:val="0"/>
        <w:shd w:val="clear" w:fill="FFFFFF"/>
        <w:spacing w:before="160" w:beforeAutospacing="0" w:after="80" w:afterAutospacing="0" w:line="360" w:lineRule="auto"/>
        <w:ind w:left="0" w:right="0" w:firstLine="0"/>
        <w:jc w:val="left"/>
        <w:rPr>
          <w:rFonts w:ascii="Segoe UI" w:hAnsi="Segoe UI" w:eastAsia="Segoe UI" w:cs="Segoe UI"/>
          <w:b/>
          <w:bCs/>
          <w:caps w:val="0"/>
          <w:color w:val="0F1115"/>
          <w:spacing w:val="0"/>
          <w:sz w:val="30"/>
          <w:szCs w:val="30"/>
        </w:rPr>
      </w:pPr>
      <w:r>
        <w:rPr>
          <w:rFonts w:hint="default" w:ascii="Times New Roman" w:hAnsi="Times New Roman" w:eastAsia="宋体" w:cs="Segoe UI"/>
          <w:b/>
          <w:bCs/>
          <w:caps w:val="0"/>
          <w:color w:val="0F1115"/>
          <w:spacing w:val="0"/>
          <w:sz w:val="28"/>
          <w:szCs w:val="30"/>
          <w:shd w:val="clear" w:fill="FFFFFF"/>
        </w:rPr>
        <w:t>一、总则</w:t>
      </w:r>
    </w:p>
    <w:p w14:paraId="29F8A498">
      <w:pPr>
        <w:pStyle w:val="30"/>
        <w:keepNext w:val="0"/>
        <w:keepLines w:val="0"/>
        <w:widowControl/>
        <w:suppressLineNumbers w:val="0"/>
        <w:shd w:val="clear" w:fill="FFFFFF"/>
        <w:spacing w:before="0" w:beforeAutospacing="0" w:after="80" w:afterAutospacing="0" w:line="360" w:lineRule="auto"/>
        <w:ind w:left="0" w:right="0" w:firstLine="482"/>
        <w:jc w:val="both"/>
        <w:rPr>
          <w:rFonts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该办法依据教育部相关文件精神制定，旨在规范推免工作，加强拔尖创新人才选拔。“免试”指应届本科毕业生不必经过全国硕士研究生入学统一考试初试，直接进入复试；“推荐”指对优秀应届本科毕业生进行遴选，确认其免初试资格并向招生单位推荐</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52E881B2">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适用对象为纳入国家普通本科招生计划录取、德智体美劳全面发展、能在规定学习年限内完成学业的应届普通本科毕业生（不含第二学士学位学生）</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。推免工作必须坚持公开、公正、公平原则，通过对学生德智体美劳全面综合评价，择优选拔</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4FCFBF53">
      <w:pPr>
        <w:pStyle w:val="5"/>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0"/>
          <w:szCs w:val="30"/>
        </w:rPr>
      </w:pPr>
      <w:r>
        <w:rPr>
          <w:rFonts w:hint="default" w:ascii="Times New Roman" w:hAnsi="Times New Roman" w:eastAsia="宋体" w:cs="Segoe UI"/>
          <w:b/>
          <w:bCs/>
          <w:caps w:val="0"/>
          <w:color w:val="0F1115"/>
          <w:spacing w:val="0"/>
          <w:sz w:val="28"/>
          <w:szCs w:val="30"/>
          <w:shd w:val="clear" w:fill="FFFFFF"/>
        </w:rPr>
        <w:t>二、组织机构</w:t>
      </w:r>
    </w:p>
    <w:p w14:paraId="3D929678">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学校成立推免生遴选工作领导小组，由主管校领导任组长，教务处、研究生学院、学生工作部（处）、招生就业处、校团委等部门负责人为成员，负责全校推免工作的领导和统筹管理，制定具体推荐办法和工作程序，审议和确定推免生名单。领导小组办公室设在教务处</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2CD59AE7">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各学院成立推免生遴选工作小组，实行双组长制，由书记、院长任组长，分管教学工作的副院长、分管研究生工作的副院长、分管学生工作的副书记任副组长，专业负责人、系主任、教学秘书、辅导员、班主任、教师代表等为成员，具体实施本学院的推免推荐工作，初选结果须经党政联席会讨论通过</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4F3E3CA0">
      <w:pPr>
        <w:pStyle w:val="5"/>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0"/>
          <w:szCs w:val="30"/>
        </w:rPr>
      </w:pPr>
      <w:r>
        <w:rPr>
          <w:rFonts w:hint="default" w:ascii="Times New Roman" w:hAnsi="Times New Roman" w:eastAsia="宋体" w:cs="Segoe UI"/>
          <w:b/>
          <w:bCs/>
          <w:caps w:val="0"/>
          <w:color w:val="0F1115"/>
          <w:spacing w:val="0"/>
          <w:sz w:val="28"/>
          <w:szCs w:val="30"/>
          <w:shd w:val="clear" w:fill="FFFFFF"/>
        </w:rPr>
        <w:t>三、工作原则</w:t>
      </w:r>
    </w:p>
    <w:p w14:paraId="7526928B">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坚持公平公正原则，严格执行教育部及学校的推免政策和相关规定，做到政策透明、程序公平、结果公开、监督机制健全</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5CD6FD60">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坚持全面考查、客观评价、突出重点原则，在遴选过程中对申请人德智体等各方面全面考查的基础上，突出对专业素质、实践能力、创新精神及科研态度等方面的考核</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013708B5">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坚持科学选拔、品德为先原则，注重对学生思想品德的考核，对品德不合格的学生实行一票否决制</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086FA579">
      <w:pPr>
        <w:pStyle w:val="5"/>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0"/>
          <w:szCs w:val="30"/>
        </w:rPr>
      </w:pPr>
      <w:r>
        <w:rPr>
          <w:rFonts w:hint="default" w:ascii="Times New Roman" w:hAnsi="Times New Roman" w:eastAsia="宋体" w:cs="Segoe UI"/>
          <w:b/>
          <w:bCs/>
          <w:caps w:val="0"/>
          <w:color w:val="0F1115"/>
          <w:spacing w:val="0"/>
          <w:sz w:val="28"/>
          <w:szCs w:val="30"/>
          <w:shd w:val="clear" w:fill="FFFFFF"/>
        </w:rPr>
        <w:t>四、推免名额分配</w:t>
      </w:r>
    </w:p>
    <w:p w14:paraId="7355D7AB">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学校按照以下原则确定各学院推免名额</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0A84A5BD">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（一）根据教育部当年下达的年度推免计划，减去本硕贯通班占用额度后，按当年非本硕贯通班应届本科毕业生总数为基数进行分配，倾斜比例适当提高，增量作为考研率奖励机制优化分配。</w:t>
      </w:r>
    </w:p>
    <w:p w14:paraId="463685C1">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i w:val="0"/>
          <w:iCs w:val="0"/>
          <w:caps w:val="0"/>
          <w:color w:val="0F1115"/>
          <w:spacing w:val="0"/>
          <w:sz w:val="28"/>
          <w:szCs w:val="24"/>
          <w:shd w:val="clear" w:fill="FFFFFF"/>
        </w:rPr>
        <w:t>（二）适当考虑各专业本科生源情况和培养质量、应届本科毕业生考取研究生情况、学科建设情况，以及社会、用人单位对专业人才的需求情况。</w:t>
      </w:r>
    </w:p>
    <w:p w14:paraId="627FEA5D">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三）学校下达的名额由学院根据实际情况统筹使用，不得将推免名额跨学院使用。无合适推免生源的学院，由学院推免生遴选工作小组负责人审核签字，将不能完成的名额在规定时间内书面报教务处，由教务处报学校领导小组进行重新分配。</w:t>
      </w:r>
    </w:p>
    <w:p w14:paraId="118F70D9">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（四）学院在配置各专业推免生名额时，应以专业学生人数为主要依据，同时兼顾专业之间的平衡、优势学科的发展和人才培养。在推免名额等于或大于本学院专业数量的情况下，应覆盖至每个专业。</w:t>
      </w:r>
    </w:p>
    <w:p w14:paraId="3233C3E3">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五）学校层面收到学生相关举报且举报属实者，将按照上年举报属实次数减免下一年学院推免名额。不按要求分配名额致使部分专业无法开展推免遴选工作，或学生占用名额后主动放弃造成浪费的，学校将视情况对相应学院名额进行调整、扣减。</w:t>
      </w:r>
    </w:p>
    <w:p w14:paraId="39EFE491">
      <w:pPr>
        <w:pStyle w:val="5"/>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0"/>
          <w:szCs w:val="30"/>
        </w:rPr>
      </w:pPr>
      <w:r>
        <w:rPr>
          <w:rFonts w:hint="default" w:ascii="Times New Roman" w:hAnsi="Times New Roman" w:eastAsia="宋体" w:cs="Segoe UI"/>
          <w:b/>
          <w:bCs/>
          <w:caps w:val="0"/>
          <w:color w:val="0F1115"/>
          <w:spacing w:val="0"/>
          <w:sz w:val="28"/>
          <w:szCs w:val="30"/>
          <w:shd w:val="clear" w:fill="FFFFFF"/>
        </w:rPr>
        <w:t>五、推荐条件</w:t>
      </w:r>
    </w:p>
    <w:p w14:paraId="63644035">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申请推免的学生须同时满足以下条件</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603E9E28">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i w:val="0"/>
          <w:iCs w:val="0"/>
          <w:caps w:val="0"/>
          <w:color w:val="0F1115"/>
          <w:spacing w:val="0"/>
          <w:sz w:val="28"/>
          <w:szCs w:val="24"/>
          <w:shd w:val="clear" w:fill="FFFFFF"/>
        </w:rPr>
        <w:t>（一）纳入国家普通本科招生计划录取的应届毕业生（不含专升本学生、第二学士学位学生、与高职院校联合办学学生、外国留学生及定向公费师范生）。</w:t>
      </w:r>
    </w:p>
    <w:p w14:paraId="6A87E422">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二）具有高尚的爱国主义情操和集体主义精神，社会主义信念坚定，社会责任感强，遵纪守法，积极向上，身心健康，品行表现优良，无违法违纪受处分记录；诚实守信，学风端正，无任何考试作弊和剽窃他人学术成果记录。</w:t>
      </w:r>
    </w:p>
    <w:p w14:paraId="5F949957">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i w:val="0"/>
          <w:iCs w:val="0"/>
          <w:caps w:val="0"/>
          <w:color w:val="0F1115"/>
          <w:spacing w:val="0"/>
          <w:sz w:val="28"/>
          <w:szCs w:val="24"/>
          <w:shd w:val="clear" w:fill="FFFFFF"/>
        </w:rPr>
        <w:t>（三）勤奋学习，刻苦钻研，成绩优秀，学术研究兴趣浓厚，有较强的创新精神、科研潜质和专业能力。</w:t>
      </w:r>
    </w:p>
    <w:p w14:paraId="6DD0289F">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四）截止规定的申报时间，除全校性公共选修课外，已修读的课程无不及格课程；大学一至三年级专业必修课程（学科基础必选课程（不含学科专业导论）、专业核心课程、实践课程及教师教育必修课程（仅限师范类学生））总成绩排序在该专业同年级前30%。</w:t>
      </w:r>
    </w:p>
    <w:p w14:paraId="2FE39C3A">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i w:val="0"/>
          <w:iCs w:val="0"/>
          <w:caps w:val="0"/>
          <w:color w:val="0F1115"/>
          <w:spacing w:val="0"/>
          <w:sz w:val="28"/>
          <w:szCs w:val="24"/>
          <w:shd w:val="clear" w:fill="FFFFFF"/>
        </w:rPr>
        <w:t>（五）截止规定的申报时间，学校学生工作部门组织的最近一次综合测评的成绩排序在该专业同年级前30%。</w:t>
      </w:r>
    </w:p>
    <w:p w14:paraId="42411DA9">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六）非外语类专业普通类学生参加全国大学英语四级考试成绩不低于425分（艺术类、体育类专业学生成绩不低于355分）；参加小语种的全国大学外语四级考试成绩不低于60分（艺术类、体育类专业学生不低于50分）。外国语学院外语类专业学生需通过相应语种专业四级。</w:t>
      </w:r>
    </w:p>
    <w:p w14:paraId="0721A00B">
      <w:pPr>
        <w:pStyle w:val="5"/>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0"/>
          <w:szCs w:val="30"/>
        </w:rPr>
      </w:pPr>
      <w:r>
        <w:rPr>
          <w:rFonts w:hint="default" w:ascii="Times New Roman" w:hAnsi="Times New Roman" w:eastAsia="宋体" w:cs="Segoe UI"/>
          <w:b/>
          <w:bCs/>
          <w:caps w:val="0"/>
          <w:color w:val="0F1115"/>
          <w:spacing w:val="0"/>
          <w:sz w:val="28"/>
          <w:szCs w:val="30"/>
          <w:shd w:val="clear" w:fill="FFFFFF"/>
        </w:rPr>
        <w:t>六、推荐办法与综合评分</w:t>
      </w:r>
    </w:p>
    <w:p w14:paraId="4CCA5FDB">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推免生的最终综合得分由</w:t>
      </w:r>
      <w:r>
        <w:rPr>
          <w:rFonts w:hint="default" w:ascii="Times New Roman" w:hAnsi="Times New Roman" w:eastAsia="宋体" w:cs="Segoe UI"/>
          <w:b w:val="0"/>
          <w:bCs/>
          <w:i w:val="0"/>
          <w:iCs w:val="0"/>
          <w:caps w:val="0"/>
          <w:color w:val="0F1115"/>
          <w:spacing w:val="0"/>
          <w:sz w:val="24"/>
          <w:szCs w:val="24"/>
          <w:shd w:val="clear" w:fill="FFFFFF"/>
        </w:rPr>
        <w:t>专业必修课成绩平均学分绩点</w:t>
      </w:r>
      <w:r>
        <w:rPr>
          <w:rFonts w:hint="default" w:ascii="Times New Roman" w:hAnsi="Times New Roman" w:eastAsia="宋体" w:cs="Segoe UI"/>
          <w:b w:val="0"/>
          <w:i w:val="0"/>
          <w:iCs w:val="0"/>
          <w:caps w:val="0"/>
          <w:color w:val="0F1115"/>
          <w:spacing w:val="0"/>
          <w:sz w:val="24"/>
          <w:szCs w:val="24"/>
          <w:shd w:val="clear" w:fill="FFFFFF"/>
        </w:rPr>
        <w:t>和</w:t>
      </w:r>
      <w:r>
        <w:rPr>
          <w:rFonts w:hint="default" w:ascii="Times New Roman" w:hAnsi="Times New Roman" w:eastAsia="宋体" w:cs="Segoe UI"/>
          <w:b w:val="0"/>
          <w:bCs/>
          <w:i w:val="0"/>
          <w:iCs w:val="0"/>
          <w:caps w:val="0"/>
          <w:color w:val="0F1115"/>
          <w:spacing w:val="0"/>
          <w:sz w:val="24"/>
          <w:szCs w:val="24"/>
          <w:shd w:val="clear" w:fill="FFFFFF"/>
        </w:rPr>
        <w:t>奖励加分</w:t>
      </w:r>
      <w:r>
        <w:rPr>
          <w:rFonts w:hint="default" w:ascii="Times New Roman" w:hAnsi="Times New Roman" w:eastAsia="宋体" w:cs="Segoe UI"/>
          <w:b w:val="0"/>
          <w:i w:val="0"/>
          <w:iCs w:val="0"/>
          <w:caps w:val="0"/>
          <w:color w:val="0F1115"/>
          <w:spacing w:val="0"/>
          <w:sz w:val="24"/>
          <w:szCs w:val="24"/>
          <w:shd w:val="clear" w:fill="FFFFFF"/>
        </w:rPr>
        <w:t>两部分组成</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5BA8D838">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（一）专业必修课成绩：大学一至三年级专业必修课程（学科基础必选课程（不含学科专业导论）、专业核心课程、实践课程及教师教育必修课程（仅限师范类学生））的平均学分绩点</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0B64563E">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二）奖励加分：各学院成立专家审核小组（专家组成员原则上应具有相关学科副教授以上职称，一般不少于5人），对申请推免资格的学生的科研创新成果、论文、竞赛获奖等内容进行审核鉴定，排除抄袭、造假、冒名及有名无实等情况，并组织申请奖励加分的学生进行公开答辩（无奖励加分可不参加答辩）</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。专家审核小组的每位成员均需给出明确审核鉴定意见并签字存档，答辩全程录音录像，答辩结果公开公示</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77973073">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各学院依据推免生最终综合得分按从高到低顺序，根据分配的名额按</w:t>
      </w:r>
      <w:r>
        <w:rPr>
          <w:rFonts w:hint="default" w:ascii="Times New Roman" w:hAnsi="Times New Roman" w:eastAsia="宋体" w:cs="Segoe UI"/>
          <w:b w:val="0"/>
          <w:bCs/>
          <w:i w:val="0"/>
          <w:iCs w:val="0"/>
          <w:caps w:val="0"/>
          <w:color w:val="0F1115"/>
          <w:spacing w:val="0"/>
          <w:sz w:val="24"/>
          <w:szCs w:val="24"/>
          <w:shd w:val="clear" w:fill="FFFFFF"/>
        </w:rPr>
        <w:t>1：2比例</w:t>
      </w:r>
      <w:r>
        <w:rPr>
          <w:rFonts w:hint="default" w:ascii="Times New Roman" w:hAnsi="Times New Roman" w:eastAsia="宋体" w:cs="Segoe UI"/>
          <w:b w:val="0"/>
          <w:i w:val="0"/>
          <w:iCs w:val="0"/>
          <w:caps w:val="0"/>
          <w:color w:val="0F1115"/>
          <w:spacing w:val="0"/>
          <w:sz w:val="24"/>
          <w:szCs w:val="24"/>
          <w:shd w:val="clear" w:fill="FFFFFF"/>
        </w:rPr>
        <w:t>向学校推荐人选。经学校推免生工作领导小组审定后报学校校长办公会讨论确定拟推荐人选</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3D2FF76B">
      <w:pPr>
        <w:pStyle w:val="5"/>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0"/>
          <w:szCs w:val="30"/>
        </w:rPr>
      </w:pPr>
      <w:r>
        <w:rPr>
          <w:rFonts w:hint="default" w:ascii="Times New Roman" w:hAnsi="Times New Roman" w:eastAsia="宋体" w:cs="Segoe UI"/>
          <w:b/>
          <w:bCs/>
          <w:caps w:val="0"/>
          <w:color w:val="0F1115"/>
          <w:spacing w:val="0"/>
          <w:sz w:val="28"/>
          <w:szCs w:val="30"/>
          <w:shd w:val="clear" w:fill="FFFFFF"/>
        </w:rPr>
        <w:t>七、推荐程序</w:t>
      </w:r>
    </w:p>
    <w:p w14:paraId="48C89A4E">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推免工作按以下程序进行</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28419741">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i w:val="0"/>
          <w:iCs w:val="0"/>
          <w:caps w:val="0"/>
          <w:color w:val="0F1115"/>
          <w:spacing w:val="0"/>
          <w:sz w:val="28"/>
          <w:szCs w:val="24"/>
          <w:shd w:val="clear" w:fill="FFFFFF"/>
        </w:rPr>
        <w:t>（一）学校根据教育部有关规定制定年度推免工作方案，在推荐工作启动前向全校公布。</w:t>
      </w:r>
    </w:p>
    <w:p w14:paraId="28B566BC">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i w:val="0"/>
          <w:iCs w:val="0"/>
          <w:caps w:val="0"/>
          <w:color w:val="0F1115"/>
          <w:spacing w:val="0"/>
          <w:sz w:val="28"/>
          <w:szCs w:val="24"/>
          <w:shd w:val="clear" w:fill="FFFFFF"/>
        </w:rPr>
        <w:t>（二）学院推免生遴选工作小组向应届毕业班学生、教学管理人员、教师等人员做好推免工作相关政策的宣传教育工作。</w:t>
      </w:r>
    </w:p>
    <w:p w14:paraId="3690C57A">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（三）符合条件的学生在规定时间内向所在学院提交《海南师范大学推荐免试研究生申请表》及相关支撑材料。未申请或逾期申请者视为自动弃权；自愿放弃推荐资格者须签订放弃声明。</w:t>
      </w:r>
    </w:p>
    <w:p w14:paraId="34F26BE4">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i w:val="0"/>
          <w:iCs w:val="0"/>
          <w:caps w:val="0"/>
          <w:color w:val="0F1115"/>
          <w:spacing w:val="0"/>
          <w:sz w:val="28"/>
          <w:szCs w:val="24"/>
          <w:shd w:val="clear" w:fill="FFFFFF"/>
        </w:rPr>
        <w:t>（四）学院推免生遴选工作小组组织推荐考核，对申请奖励加分的学生进行公开答辩。</w:t>
      </w:r>
    </w:p>
    <w:p w14:paraId="7E7B05A0">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i w:val="0"/>
          <w:iCs w:val="0"/>
          <w:caps w:val="0"/>
          <w:color w:val="0F1115"/>
          <w:spacing w:val="0"/>
          <w:sz w:val="28"/>
          <w:szCs w:val="24"/>
          <w:shd w:val="clear" w:fill="FFFFFF"/>
        </w:rPr>
        <w:t>（五）学院按照申请人最终成绩排名从高到低确定初选名单，在学院网页上公示不少于5个工作日。</w:t>
      </w:r>
    </w:p>
    <w:p w14:paraId="293217EB">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i w:val="0"/>
          <w:iCs w:val="0"/>
          <w:caps w:val="0"/>
          <w:color w:val="0F1115"/>
          <w:spacing w:val="0"/>
          <w:sz w:val="28"/>
          <w:szCs w:val="24"/>
          <w:shd w:val="clear" w:fill="FFFFFF"/>
        </w:rPr>
        <w:t>（六）教务处对学院报送的初选名单进行审核，提交学校推免生工作领导小组审核后报校长办公会议研究确定，拟推免名单在全校范围公示不少于5个工作日。</w:t>
      </w:r>
    </w:p>
    <w:p w14:paraId="27F7CBB2">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i w:val="0"/>
          <w:iCs w:val="0"/>
          <w:caps w:val="0"/>
          <w:color w:val="0F1115"/>
          <w:spacing w:val="0"/>
          <w:sz w:val="28"/>
          <w:szCs w:val="24"/>
          <w:shd w:val="clear" w:fill="FFFFFF"/>
        </w:rPr>
        <w:t>（七）公示无异议的拟推免名单由研究生学院报海南省考试局审核，审核合格后正式取得推免资格。</w:t>
      </w:r>
    </w:p>
    <w:p w14:paraId="26AFE7F0">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i w:val="0"/>
          <w:iCs w:val="0"/>
          <w:caps w:val="0"/>
          <w:color w:val="0F1115"/>
          <w:spacing w:val="0"/>
          <w:sz w:val="28"/>
          <w:szCs w:val="24"/>
          <w:shd w:val="clear" w:fill="FFFFFF"/>
        </w:rPr>
        <w:t>（八）推免遴选工作于每年9月25日前结束。获得推免资格的学生须在规定时间内登录中国研究生招生信息网注册、填报志愿、参加复试。</w:t>
      </w:r>
    </w:p>
    <w:p w14:paraId="4CC59F5E">
      <w:pPr>
        <w:pStyle w:val="5"/>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0"/>
          <w:szCs w:val="30"/>
        </w:rPr>
      </w:pPr>
      <w:r>
        <w:rPr>
          <w:rFonts w:hint="default" w:ascii="Times New Roman" w:hAnsi="Times New Roman" w:eastAsia="宋体" w:cs="Segoe UI"/>
          <w:b/>
          <w:bCs/>
          <w:caps w:val="0"/>
          <w:color w:val="0F1115"/>
          <w:spacing w:val="0"/>
          <w:sz w:val="28"/>
          <w:szCs w:val="30"/>
          <w:shd w:val="clear" w:fill="FFFFFF"/>
        </w:rPr>
        <w:t>八、工作要求</w:t>
      </w:r>
    </w:p>
    <w:p w14:paraId="64EE78E2">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i w:val="0"/>
          <w:iCs w:val="0"/>
          <w:caps w:val="0"/>
          <w:color w:val="0F1115"/>
          <w:spacing w:val="0"/>
          <w:sz w:val="28"/>
          <w:szCs w:val="24"/>
          <w:shd w:val="clear" w:fill="FFFFFF"/>
        </w:rPr>
        <w:t>（一）保障考生自主报考权利。所有推免生均享有自主选择报考招生单位和专业的权利，不得将报考本校作为遴选条件，也不得以任何形式限制推免生自主报考</w:t>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fldChar w:fldCharType="begin"/>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fldChar w:fldCharType="separate"/>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fldChar w:fldCharType="end"/>
      </w:r>
      <w:r>
        <w:rPr>
          <w:rFonts w:hint="default" w:ascii="Times New Roman" w:hAnsi="Times New Roman" w:eastAsia="宋体" w:cs="Segoe UI"/>
          <w:b/>
          <w:i w:val="0"/>
          <w:iCs w:val="0"/>
          <w:caps w:val="0"/>
          <w:color w:val="0F1115"/>
          <w:spacing w:val="0"/>
          <w:sz w:val="28"/>
          <w:szCs w:val="24"/>
          <w:shd w:val="clear" w:fill="FFFFFF"/>
        </w:rPr>
        <w:t>。</w:t>
      </w:r>
    </w:p>
    <w:p w14:paraId="699E4672">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i w:val="0"/>
          <w:iCs w:val="0"/>
          <w:caps w:val="0"/>
          <w:color w:val="0F1115"/>
          <w:spacing w:val="0"/>
          <w:sz w:val="28"/>
          <w:szCs w:val="24"/>
          <w:shd w:val="clear" w:fill="FFFFFF"/>
        </w:rPr>
        <w:t>（二）做好信息公开。各学院要认真做好推免名额、推荐办法、推免生名单、咨询申诉渠道等重要信息的公示公开工作</w:t>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fldChar w:fldCharType="begin"/>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fldChar w:fldCharType="separate"/>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fldChar w:fldCharType="end"/>
      </w:r>
      <w:r>
        <w:rPr>
          <w:rFonts w:hint="default" w:ascii="Times New Roman" w:hAnsi="Times New Roman" w:eastAsia="宋体" w:cs="Segoe UI"/>
          <w:b/>
          <w:i w:val="0"/>
          <w:iCs w:val="0"/>
          <w:caps w:val="0"/>
          <w:color w:val="0F1115"/>
          <w:spacing w:val="0"/>
          <w:sz w:val="28"/>
          <w:szCs w:val="24"/>
          <w:shd w:val="clear" w:fill="FFFFFF"/>
        </w:rPr>
        <w:t>。</w:t>
      </w:r>
    </w:p>
    <w:p w14:paraId="74BEEBC9">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i w:val="0"/>
          <w:iCs w:val="0"/>
          <w:caps w:val="0"/>
          <w:color w:val="0F1115"/>
          <w:spacing w:val="0"/>
          <w:sz w:val="28"/>
          <w:szCs w:val="24"/>
          <w:shd w:val="clear" w:fill="FFFFFF"/>
        </w:rPr>
        <w:t>（三）各学院是推免遴选工作的责任主体单位，要切实遵守推免政策，严格按名额推荐，规范工作程序。凡违反政策开展的遴选工作一律无效</w:t>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fldChar w:fldCharType="begin"/>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fldChar w:fldCharType="separate"/>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fldChar w:fldCharType="end"/>
      </w:r>
      <w:r>
        <w:rPr>
          <w:rFonts w:hint="default" w:ascii="Times New Roman" w:hAnsi="Times New Roman" w:eastAsia="宋体" w:cs="Segoe UI"/>
          <w:b/>
          <w:i w:val="0"/>
          <w:iCs w:val="0"/>
          <w:caps w:val="0"/>
          <w:color w:val="0F1115"/>
          <w:spacing w:val="0"/>
          <w:sz w:val="28"/>
          <w:szCs w:val="24"/>
          <w:shd w:val="clear" w:fill="FFFFFF"/>
        </w:rPr>
        <w:t>。</w:t>
      </w:r>
    </w:p>
    <w:p w14:paraId="6CFAD43F">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i w:val="0"/>
          <w:iCs w:val="0"/>
          <w:caps w:val="0"/>
          <w:color w:val="0F1115"/>
          <w:spacing w:val="0"/>
          <w:sz w:val="28"/>
          <w:szCs w:val="24"/>
          <w:shd w:val="clear" w:fill="FFFFFF"/>
        </w:rPr>
        <w:t>（四）加强诚信教育。推免生如占用学校推免名额而后放弃的，学校将对其诚信问题作出评价，归入学籍档案</w:t>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fldChar w:fldCharType="begin"/>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fldChar w:fldCharType="separate"/>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fldChar w:fldCharType="end"/>
      </w:r>
      <w:r>
        <w:rPr>
          <w:rFonts w:hint="default" w:ascii="Times New Roman" w:hAnsi="Times New Roman" w:eastAsia="宋体" w:cs="Segoe UI"/>
          <w:b/>
          <w:i w:val="0"/>
          <w:iCs w:val="0"/>
          <w:caps w:val="0"/>
          <w:color w:val="0F1115"/>
          <w:spacing w:val="0"/>
          <w:sz w:val="28"/>
          <w:szCs w:val="24"/>
          <w:shd w:val="clear" w:fill="FFFFFF"/>
        </w:rPr>
        <w:t>。</w:t>
      </w:r>
    </w:p>
    <w:p w14:paraId="22A3AF7F">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i w:val="0"/>
          <w:iCs w:val="0"/>
          <w:caps w:val="0"/>
          <w:color w:val="0F1115"/>
          <w:spacing w:val="0"/>
          <w:sz w:val="28"/>
          <w:szCs w:val="24"/>
          <w:shd w:val="clear" w:fill="FFFFFF"/>
        </w:rPr>
        <w:t>（五）对在推免遴选工作中弄虚作假、诽谤、污蔑他人的申请人，一经发现取消推免资格</w:t>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fldChar w:fldCharType="begin"/>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fldChar w:fldCharType="separate"/>
      </w:r>
      <w:r>
        <w:rPr>
          <w:rFonts w:hint="default" w:ascii="Times New Roman" w:hAnsi="Times New Roman" w:eastAsia="宋体" w:cs="Segoe UI"/>
          <w:b/>
          <w:i w:val="0"/>
          <w:iCs w:val="0"/>
          <w:caps w:val="0"/>
          <w:color w:val="3964FE"/>
          <w:spacing w:val="0"/>
          <w:sz w:val="28"/>
          <w:szCs w:val="24"/>
          <w:u w:val="none"/>
          <w:bdr w:val="single" w:color="auto" w:sz="18" w:space="0"/>
          <w:shd w:val="clear" w:fill="FFFFFF"/>
        </w:rPr>
        <w:fldChar w:fldCharType="end"/>
      </w:r>
      <w:r>
        <w:rPr>
          <w:rFonts w:hint="default" w:ascii="Times New Roman" w:hAnsi="Times New Roman" w:eastAsia="宋体" w:cs="Segoe UI"/>
          <w:b/>
          <w:i w:val="0"/>
          <w:iCs w:val="0"/>
          <w:caps w:val="0"/>
          <w:color w:val="0F1115"/>
          <w:spacing w:val="0"/>
          <w:sz w:val="28"/>
          <w:szCs w:val="24"/>
          <w:shd w:val="clear" w:fill="FFFFFF"/>
        </w:rPr>
        <w:t>。</w:t>
      </w:r>
    </w:p>
    <w:p w14:paraId="1152C9BC">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六）有下列情况之一者，取消推免录取资格：按标准学制（4年）毕业时不能按期毕业和获得学士学位；获得推免资格后受到处分；专业必修课程出现挂科、补考、重修；通过弄虚作假获得资格；诽谤、污蔑他人者；其他由学校认定应取消资格者</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130F3E37">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（七）回避制度。推免相关工作人员有直系亲属或利益相关人员报名参加推免招生的应主动申请回避，有非直系亲属的应主动报备，相关学生也应主动向学校报备声明。对未按规定报备的，依规依纪严肃处理</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45DB8366">
      <w:pPr>
        <w:pStyle w:val="5"/>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0"/>
          <w:szCs w:val="30"/>
        </w:rPr>
      </w:pPr>
      <w:r>
        <w:rPr>
          <w:rFonts w:hint="default" w:ascii="Times New Roman" w:hAnsi="Times New Roman" w:eastAsia="宋体" w:cs="Segoe UI"/>
          <w:b/>
          <w:bCs/>
          <w:caps w:val="0"/>
          <w:color w:val="0F1115"/>
          <w:spacing w:val="0"/>
          <w:sz w:val="28"/>
          <w:szCs w:val="30"/>
          <w:shd w:val="clear" w:fill="FFFFFF"/>
        </w:rPr>
        <w:t>九、其他说明</w:t>
      </w:r>
    </w:p>
    <w:p w14:paraId="7CDAF968">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本办法由教务处负责解释，自公布之日起实施，原《海南师范大学推荐优秀应届本科毕业生免试攻读硕士研究生工作实施办法》（海师办〔2023〕14号印发）同时废止</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"https://lswhxy.hainnu.edu.cn/_js/_portletPlugs/swfPlayer/pdfjs22228/web/viewer.html?file=/_upload/article/files/4b/ee/9b8de0054974b2eff8b956ace34a/01331393-8b2e-4e88-8021-af17ea6a7a32.pdf&amp;_x_output_type_b6db407c4_=embedded_pdf"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5D7863E9">
      <w:bookmarkStart w:id="0" w:name="_GoBack"/>
      <w:bookmarkEnd w:id="0"/>
    </w:p>
    <w:sectPr>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07E15E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7"/>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5"/>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6"/>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Normal (Web)"/>
    <w:basedOn w:val="1"/>
    <w:semiHidden/>
    <w:unhideWhenUsed/>
    <w:uiPriority w:val="99"/>
    <w:rPr>
      <w:sz w:val="24"/>
    </w:rPr>
  </w:style>
  <w:style w:type="paragraph" w:styleId="31">
    <w:name w:val="List Continue 3"/>
    <w:basedOn w:val="1"/>
    <w:unhideWhenUsed/>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uiPriority w:val="99"/>
  </w:style>
  <w:style w:type="character" w:customStyle="1" w:styleId="137">
    <w:name w:val="Footer Char"/>
    <w:basedOn w:val="133"/>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uiPriority w:val="99"/>
  </w:style>
  <w:style w:type="character" w:customStyle="1" w:styleId="146">
    <w:name w:val="Body Text 2 Char"/>
    <w:basedOn w:val="133"/>
    <w:link w:val="28"/>
    <w:uiPriority w:val="99"/>
  </w:style>
  <w:style w:type="character" w:customStyle="1" w:styleId="147">
    <w:name w:val="Body Text 3 Char"/>
    <w:basedOn w:val="133"/>
    <w:link w:val="17"/>
    <w:uiPriority w:val="99"/>
    <w:rPr>
      <w:sz w:val="16"/>
      <w:szCs w:val="16"/>
    </w:rPr>
  </w:style>
  <w:style w:type="character" w:customStyle="1" w:styleId="148">
    <w:name w:val="Macro Text Char"/>
    <w:basedOn w:val="133"/>
    <w:link w:val="2"/>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uiPriority w:val="29"/>
    <w:rPr>
      <w:i/>
      <w:iCs/>
      <w:color w:val="000000" w:themeColor="text1"/>
      <w14:textFill>
        <w14:solidFill>
          <w14:schemeClr w14:val="tx1"/>
        </w14:solidFill>
      </w14:textFill>
    </w:rPr>
  </w:style>
  <w:style w:type="character" w:customStyle="1" w:styleId="151">
    <w:name w:val="Heading 4 Char"/>
    <w:basedOn w:val="133"/>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298</Words>
  <Characters>309</Characters>
  <Lines>0</Lines>
  <Paragraphs>0</Paragraphs>
  <TotalTime>1</TotalTime>
  <ScaleCrop>false</ScaleCrop>
  <LinksUpToDate>false</LinksUpToDate>
  <CharactersWithSpaces>315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ifnevers</cp:lastModifiedBy>
  <dcterms:modified xsi:type="dcterms:W3CDTF">2026-09-08T02:12:58Z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eyJoZGlkIjoiMGI5ZDAyNTEwNmNhNmMyODJlOGE2ODgzZTAyYjYzMjciLCJ1c2VySWQiOiIzNzI2MDc0NTgifQ==</vt:lpwstr>
  </property>
  <property fmtid="{D5CDD505-2E9C-101B-9397-08002B2CF9AE}" pid="3" name="KSOProductBuildVer">
    <vt:lpwstr>2052-12.1.0.28505</vt:lpwstr>
  </property>
  <property fmtid="{D5CDD505-2E9C-101B-9397-08002B2CF9AE}" pid="4" name="ICV">
    <vt:lpwstr>F41420A0A3E84E32BF7A569D4DAF2D9F_12</vt:lpwstr>
  </property>
</Properties>
</file>