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天津美术学院2026 年接收优秀应届本科毕业生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报名时间：2025年9月22日上午9:00——9月26日18:00。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资料提交截止时间：2025年9月27日24:00。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复试考核时间：以我校各培养单位通知时间为准。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网络远程复试。请考生提前准备好能正常运行的电脑并安装腾讯会议软件，确保网络流畅。会议号将由各培养单位于复试前告知考生。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综合考核，满分100分（成绩以四舍五入法保留到小数点后两位）。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综合考核内容：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自我介绍（不超过6分钟，可自行准备PPT）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（1）考生本人基本情况、专业背景等；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（2）体现本人学术水平的代表性科研成果及成果发表、采用、获奖情况等，如为合作成果，须注明具体承担的工作内容；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（3）硕士研究生在读期间研究计划。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复试小组考核。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四、录取原则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综合考核成绩不低于60分；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根据各研究方向拟接收推免生数，按研究方向以复试成绩从高到低排名，择优录取。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五、违规处理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复试内容属于国家机密级，考生不得以任何形式录制、复制或传播复试相关内容，对有违规行为的考生，一经查实，按照国家教育考试相关文件处理。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