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上海工程技术大学推荐优秀应届本科毕业生免试攻读硕士研究生实施办法（试行）</w:t>
      </w:r>
    </w:p>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为做好学校推荐优秀应届本科毕业生免试攻读硕士研究生工作，根据教育部有关文件精神，结合学校实际，制定本实施办法。</w:t>
      </w:r>
    </w:p>
    <w:p>
      <w:pPr>
        <w:jc w:val="both"/>
        <w:ind w:firstLine="480"/>
        <w:spacing w:line="360" w:lineRule="auto"/>
      </w:pPr>
      <w:r>
        <w:rPr>
          <w:rFonts w:ascii="Times New Roman" w:eastAsia="宋体"/>
          <w:sz w:val="24"/>
        </w:rPr>
        <w:t xml:space="preserve">第二条  推免工作坚持公开、公平、公正原则，坚持德智体美劳全面衡量、以德为先，把学生思想品德考核作为推免生遴选的首要依据，突出考查学生的一贯学业表现。</w:t>
      </w:r>
    </w:p>
    <w:p>
      <w:pPr>
        <w:spacing w:before="120" w:after="60"/>
        <w:ind w:firstLine="480"/>
      </w:pPr>
      <w:r>
        <w:rPr>
          <w:rFonts w:ascii="Times New Roman" w:eastAsia="黑体"/>
          <w:b/>
          <w:sz w:val="28"/>
        </w:rPr>
        <w:t xml:space="preserve">第二章  推荐条件</w:t>
      </w:r>
    </w:p>
    <w:p>
      <w:pPr>
        <w:jc w:val="both"/>
        <w:ind w:firstLine="480"/>
        <w:spacing w:line="360" w:lineRule="auto"/>
      </w:pPr>
      <w:r>
        <w:rPr>
          <w:rFonts w:ascii="Times New Roman" w:eastAsia="宋体"/>
          <w:sz w:val="24"/>
        </w:rPr>
        <w:t xml:space="preserve">第三条  申请推免的学生须为纳入国家普通本科招生计划录取的本校应届本科毕业生；拥护中国共产党的领导，品德良好，成绩优秀，具有较强的科研潜力；无考试作弊及其他违法违纪处分记录；预计能取得推荐免试资格。</w:t>
      </w:r>
    </w:p>
    <w:p>
      <w:pPr>
        <w:jc w:val="both"/>
        <w:ind w:firstLine="480"/>
        <w:spacing w:line="360" w:lineRule="auto"/>
      </w:pPr>
      <w:r>
        <w:rPr>
          <w:rFonts w:ascii="Times New Roman" w:eastAsia="宋体"/>
          <w:sz w:val="24"/>
        </w:rPr>
        <w:t xml:space="preserve">第四条  学业成绩要求：前三学年所学课程成绩合格，平均学分绩点排名居本专业前列，具体比例按学校下达名额确定。</w:t>
      </w:r>
    </w:p>
    <w:p>
      <w:pPr>
        <w:spacing w:before="120" w:after="60"/>
        <w:ind w:firstLine="480"/>
      </w:pPr>
      <w:r>
        <w:rPr>
          <w:rFonts w:ascii="Times New Roman" w:eastAsia="黑体"/>
          <w:b/>
          <w:sz w:val="28"/>
        </w:rPr>
        <w:t xml:space="preserve">第三章  选拔程序</w:t>
      </w:r>
    </w:p>
    <w:p>
      <w:pPr>
        <w:jc w:val="both"/>
        <w:ind w:firstLine="480"/>
        <w:spacing w:line="360" w:lineRule="auto"/>
      </w:pPr>
      <w:r>
        <w:rPr>
          <w:rFonts w:ascii="Times New Roman" w:eastAsia="宋体"/>
          <w:sz w:val="24"/>
        </w:rPr>
        <w:t xml:space="preserve">第五条  学生自愿申报，学院组织审核，按综合考评成绩排序确定拟推荐名单；拟推荐名单在学院公示3天，报学校推免工作秘书处汇总，经校党委审定后全校公示7日，再上报教育部推免服务系统。</w:t>
      </w:r>
    </w:p>
    <w:p>
      <w:pPr>
        <w:jc w:val="both"/>
        <w:ind w:firstLine="480"/>
        <w:spacing w:line="360" w:lineRule="auto"/>
      </w:pPr>
      <w:r>
        <w:rPr>
          <w:rFonts w:ascii="Times New Roman" w:eastAsia="宋体"/>
          <w:sz w:val="24"/>
        </w:rPr>
        <w:t xml:space="preserve">第六条  管理学院综合考评分＝学业成绩（GPA×25×85%）＋综合素质评价7.5%＋学术及创新成果7.5%。</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上海工程技术大学推荐优秀应届本科毕业生免试攻读硕士研究生实施办法（试行）</dc:title>
  <dc:creator>保研信息采集工具</dc:creator>
  <cp:lastModifiedBy>保研信息采集工具</cp:lastModifiedBy>
  <dcterms:created xsi:type="dcterms:W3CDTF">2026-09-12T09:38:34Z</dcterms:created>
  <dcterms:modified xsi:type="dcterms:W3CDTF">2026-09-12T09:38:34Z</dcterms:modified>
</cp:coreProperties>
</file>